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682"/>
        <w:tblW w:w="10425" w:type="dxa"/>
        <w:tblLook w:val="01E0" w:firstRow="1" w:lastRow="1" w:firstColumn="1" w:lastColumn="1" w:noHBand="0" w:noVBand="0"/>
      </w:tblPr>
      <w:tblGrid>
        <w:gridCol w:w="6062"/>
        <w:gridCol w:w="4363"/>
      </w:tblGrid>
      <w:tr w:rsidR="00FE14C9" w:rsidRPr="00EB7954" w:rsidTr="00FF4121">
        <w:tc>
          <w:tcPr>
            <w:tcW w:w="6062" w:type="dxa"/>
          </w:tcPr>
          <w:p w:rsidR="00FE14C9" w:rsidRPr="00663F59" w:rsidRDefault="00B21BCD" w:rsidP="006862A4">
            <w:pPr>
              <w:ind w:firstLine="567"/>
              <w:contextualSpacing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363" w:type="dxa"/>
          </w:tcPr>
          <w:p w:rsidR="00FE14C9" w:rsidRPr="00EB7954" w:rsidRDefault="00BF5599" w:rsidP="00FF4121">
            <w:pPr>
              <w:ind w:left="-101"/>
              <w:contextualSpacing/>
              <w:jc w:val="both"/>
              <w:rPr>
                <w:sz w:val="26"/>
                <w:szCs w:val="26"/>
              </w:rPr>
            </w:pPr>
            <w:r w:rsidRPr="00EB7954">
              <w:rPr>
                <w:sz w:val="26"/>
                <w:szCs w:val="26"/>
              </w:rPr>
              <w:t>Приложение</w:t>
            </w:r>
            <w:r w:rsidR="00FE14C9" w:rsidRPr="00EB7954">
              <w:rPr>
                <w:sz w:val="26"/>
                <w:szCs w:val="26"/>
              </w:rPr>
              <w:t xml:space="preserve"> </w:t>
            </w:r>
            <w:r w:rsidR="00B06EA8" w:rsidRPr="00EB7954">
              <w:rPr>
                <w:sz w:val="26"/>
                <w:szCs w:val="26"/>
              </w:rPr>
              <w:t xml:space="preserve">к заключению </w:t>
            </w:r>
            <w:r w:rsidR="00FF4121">
              <w:rPr>
                <w:sz w:val="26"/>
                <w:szCs w:val="26"/>
              </w:rPr>
              <w:br/>
            </w:r>
            <w:r w:rsidR="00B06EA8" w:rsidRPr="00EB7954">
              <w:rPr>
                <w:sz w:val="26"/>
                <w:szCs w:val="26"/>
              </w:rPr>
              <w:t xml:space="preserve">об оценке регулирующего воздействия </w:t>
            </w:r>
            <w:r w:rsidR="006F265B" w:rsidRPr="00EB7954">
              <w:rPr>
                <w:sz w:val="26"/>
                <w:szCs w:val="26"/>
              </w:rPr>
              <w:t xml:space="preserve">на </w:t>
            </w:r>
            <w:r w:rsidR="00023DE4" w:rsidRPr="00EB7954">
              <w:rPr>
                <w:sz w:val="26"/>
                <w:szCs w:val="26"/>
              </w:rPr>
              <w:t xml:space="preserve">проект </w:t>
            </w:r>
            <w:r w:rsidR="00C1209C" w:rsidRPr="00C1209C">
              <w:rPr>
                <w:sz w:val="26"/>
                <w:szCs w:val="26"/>
              </w:rPr>
              <w:t>федерального закона</w:t>
            </w:r>
          </w:p>
        </w:tc>
      </w:tr>
    </w:tbl>
    <w:p w:rsidR="00FA7B01" w:rsidRDefault="00FA7B01" w:rsidP="006862A4">
      <w:pPr>
        <w:widowControl w:val="0"/>
        <w:ind w:left="284" w:firstLine="567"/>
        <w:contextualSpacing/>
        <w:jc w:val="center"/>
        <w:rPr>
          <w:sz w:val="26"/>
          <w:szCs w:val="26"/>
        </w:rPr>
      </w:pPr>
    </w:p>
    <w:p w:rsidR="00FF4121" w:rsidRDefault="00FF4121" w:rsidP="006862A4">
      <w:pPr>
        <w:widowControl w:val="0"/>
        <w:ind w:left="284" w:firstLine="567"/>
        <w:contextualSpacing/>
        <w:jc w:val="center"/>
        <w:rPr>
          <w:sz w:val="26"/>
          <w:szCs w:val="26"/>
        </w:rPr>
      </w:pPr>
    </w:p>
    <w:p w:rsidR="00FF4121" w:rsidRDefault="00FF4121" w:rsidP="006862A4">
      <w:pPr>
        <w:widowControl w:val="0"/>
        <w:ind w:left="284" w:firstLine="567"/>
        <w:contextualSpacing/>
        <w:jc w:val="center"/>
        <w:rPr>
          <w:sz w:val="26"/>
          <w:szCs w:val="26"/>
        </w:rPr>
      </w:pPr>
    </w:p>
    <w:p w:rsidR="00FF4121" w:rsidRPr="00EB7954" w:rsidRDefault="00FF4121" w:rsidP="006862A4">
      <w:pPr>
        <w:widowControl w:val="0"/>
        <w:ind w:left="284" w:firstLine="567"/>
        <w:contextualSpacing/>
        <w:jc w:val="center"/>
        <w:rPr>
          <w:sz w:val="26"/>
          <w:szCs w:val="26"/>
        </w:rPr>
      </w:pPr>
    </w:p>
    <w:p w:rsidR="00FE14C9" w:rsidRPr="00EB7954" w:rsidRDefault="00583C34" w:rsidP="00303C82">
      <w:pPr>
        <w:widowControl w:val="0"/>
        <w:spacing w:line="216" w:lineRule="auto"/>
        <w:ind w:left="284" w:firstLine="567"/>
        <w:contextualSpacing/>
        <w:jc w:val="center"/>
        <w:rPr>
          <w:sz w:val="26"/>
          <w:szCs w:val="26"/>
        </w:rPr>
      </w:pPr>
      <w:r w:rsidRPr="00EB7954">
        <w:rPr>
          <w:sz w:val="26"/>
          <w:szCs w:val="26"/>
        </w:rPr>
        <w:t>Справка о результатах про</w:t>
      </w:r>
      <w:r w:rsidR="002F7C12" w:rsidRPr="00EB7954">
        <w:rPr>
          <w:sz w:val="26"/>
          <w:szCs w:val="26"/>
        </w:rPr>
        <w:t>ведения публичных консультаций с представителями субъектов предпринимательской и иной экономической деятельности по проекту</w:t>
      </w:r>
      <w:r w:rsidR="00B77F1B" w:rsidRPr="00EB7954">
        <w:rPr>
          <w:sz w:val="26"/>
          <w:szCs w:val="26"/>
        </w:rPr>
        <w:t xml:space="preserve"> федерального закона «О внесении изменений в отдельные законодательные акты Российской Федерации в части совершенствования деятельности в области пожарной безопасности»</w:t>
      </w:r>
      <w:r w:rsidR="00B84552" w:rsidRPr="00EB7954">
        <w:rPr>
          <w:sz w:val="26"/>
          <w:szCs w:val="26"/>
        </w:rPr>
        <w:t xml:space="preserve"> </w:t>
      </w:r>
      <w:r w:rsidR="00F83E04" w:rsidRPr="00EB7954">
        <w:rPr>
          <w:sz w:val="26"/>
          <w:szCs w:val="26"/>
        </w:rPr>
        <w:t>(далее – проект акта)</w:t>
      </w:r>
    </w:p>
    <w:p w:rsidR="004F2A43" w:rsidRPr="00EB7954" w:rsidRDefault="004F2A43" w:rsidP="006862A4">
      <w:pPr>
        <w:ind w:firstLine="567"/>
        <w:contextualSpacing/>
        <w:jc w:val="both"/>
        <w:rPr>
          <w:sz w:val="26"/>
          <w:szCs w:val="26"/>
        </w:rPr>
      </w:pPr>
    </w:p>
    <w:p w:rsidR="00350A3E" w:rsidRPr="00EB7954" w:rsidRDefault="00350A3E" w:rsidP="00A0551D">
      <w:pPr>
        <w:spacing w:line="360" w:lineRule="auto"/>
        <w:ind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Минэкономразвития России проведены публичные консультации по проекту акта.</w:t>
      </w:r>
    </w:p>
    <w:p w:rsidR="003035AB" w:rsidRPr="00EB7954" w:rsidRDefault="00FE14C9" w:rsidP="00A0551D">
      <w:pPr>
        <w:spacing w:line="360" w:lineRule="auto"/>
        <w:ind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 xml:space="preserve">Проект акта и перечень вопросов по нему были направлены </w:t>
      </w:r>
      <w:r w:rsidR="00140402" w:rsidRPr="00EB7954">
        <w:rPr>
          <w:sz w:val="26"/>
          <w:szCs w:val="26"/>
        </w:rPr>
        <w:t xml:space="preserve">в </w:t>
      </w:r>
      <w:r w:rsidR="0094177A" w:rsidRPr="00EB7954">
        <w:rPr>
          <w:sz w:val="26"/>
          <w:szCs w:val="26"/>
        </w:rPr>
        <w:t xml:space="preserve">Торгово-промышленную палату Российской Федерации, Российский союз промышленников </w:t>
      </w:r>
      <w:r w:rsidR="00A0551D">
        <w:rPr>
          <w:sz w:val="26"/>
          <w:szCs w:val="26"/>
        </w:rPr>
        <w:br/>
      </w:r>
      <w:r w:rsidR="0094177A" w:rsidRPr="00EB7954">
        <w:rPr>
          <w:sz w:val="26"/>
          <w:szCs w:val="26"/>
        </w:rPr>
        <w:t>и предпринимателей, Общероссийскую общественную организацию малого и среднего предпринимательства «ОПОРА РОССИИ», Общероссийскую общественную организацию «Деловая Россия» и другие</w:t>
      </w:r>
      <w:r w:rsidR="003035AB" w:rsidRPr="00EB7954">
        <w:rPr>
          <w:sz w:val="26"/>
          <w:szCs w:val="26"/>
        </w:rPr>
        <w:t>.</w:t>
      </w:r>
    </w:p>
    <w:p w:rsidR="00ED6762" w:rsidRPr="00FF4121" w:rsidRDefault="00FE14C9" w:rsidP="00C1209C">
      <w:pPr>
        <w:spacing w:line="360" w:lineRule="auto"/>
        <w:ind w:firstLine="567"/>
        <w:contextualSpacing/>
        <w:jc w:val="both"/>
        <w:rPr>
          <w:spacing w:val="-2"/>
          <w:sz w:val="26"/>
          <w:szCs w:val="26"/>
        </w:rPr>
      </w:pPr>
      <w:r w:rsidRPr="00FF4121">
        <w:rPr>
          <w:spacing w:val="-2"/>
          <w:sz w:val="26"/>
          <w:szCs w:val="26"/>
        </w:rPr>
        <w:t xml:space="preserve">Всего </w:t>
      </w:r>
      <w:r w:rsidR="00350A3E" w:rsidRPr="00FF4121">
        <w:rPr>
          <w:spacing w:val="-2"/>
          <w:sz w:val="26"/>
          <w:szCs w:val="26"/>
        </w:rPr>
        <w:t>в результате</w:t>
      </w:r>
      <w:r w:rsidR="002759B8" w:rsidRPr="00FF4121">
        <w:rPr>
          <w:spacing w:val="-2"/>
          <w:sz w:val="26"/>
          <w:szCs w:val="26"/>
        </w:rPr>
        <w:t xml:space="preserve"> проведения</w:t>
      </w:r>
      <w:r w:rsidR="00350A3E" w:rsidRPr="00FF4121">
        <w:rPr>
          <w:spacing w:val="-2"/>
          <w:sz w:val="26"/>
          <w:szCs w:val="26"/>
        </w:rPr>
        <w:t xml:space="preserve"> публичных консультаций</w:t>
      </w:r>
      <w:r w:rsidR="00694D93" w:rsidRPr="00FF4121">
        <w:rPr>
          <w:spacing w:val="-2"/>
          <w:sz w:val="26"/>
          <w:szCs w:val="26"/>
        </w:rPr>
        <w:t xml:space="preserve"> был</w:t>
      </w:r>
      <w:r w:rsidR="00583C34" w:rsidRPr="00FF4121">
        <w:rPr>
          <w:spacing w:val="-2"/>
          <w:sz w:val="26"/>
          <w:szCs w:val="26"/>
        </w:rPr>
        <w:t>о</w:t>
      </w:r>
      <w:r w:rsidRPr="00FF4121">
        <w:rPr>
          <w:spacing w:val="-2"/>
          <w:sz w:val="26"/>
          <w:szCs w:val="26"/>
        </w:rPr>
        <w:t xml:space="preserve"> получен</w:t>
      </w:r>
      <w:r w:rsidR="00583C34" w:rsidRPr="00FF4121">
        <w:rPr>
          <w:spacing w:val="-2"/>
          <w:sz w:val="26"/>
          <w:szCs w:val="26"/>
        </w:rPr>
        <w:t>о</w:t>
      </w:r>
      <w:r w:rsidR="00D175B3" w:rsidRPr="00FF4121">
        <w:rPr>
          <w:spacing w:val="-2"/>
          <w:sz w:val="26"/>
          <w:szCs w:val="26"/>
        </w:rPr>
        <w:t xml:space="preserve"> </w:t>
      </w:r>
      <w:r w:rsidR="00F277CA" w:rsidRPr="00FF4121">
        <w:rPr>
          <w:spacing w:val="-2"/>
          <w:sz w:val="26"/>
          <w:szCs w:val="26"/>
        </w:rPr>
        <w:t>2</w:t>
      </w:r>
      <w:r w:rsidR="00A0551D" w:rsidRPr="00FF4121">
        <w:rPr>
          <w:spacing w:val="-2"/>
          <w:sz w:val="26"/>
          <w:szCs w:val="26"/>
        </w:rPr>
        <w:t>7</w:t>
      </w:r>
      <w:r w:rsidR="00B84552" w:rsidRPr="00FF4121">
        <w:rPr>
          <w:spacing w:val="-2"/>
          <w:sz w:val="26"/>
          <w:szCs w:val="26"/>
        </w:rPr>
        <w:t xml:space="preserve"> отзывов</w:t>
      </w:r>
      <w:r w:rsidR="003B5464" w:rsidRPr="00FF4121">
        <w:rPr>
          <w:spacing w:val="-2"/>
          <w:sz w:val="26"/>
          <w:szCs w:val="26"/>
        </w:rPr>
        <w:t xml:space="preserve"> от:</w:t>
      </w:r>
    </w:p>
    <w:p w:rsidR="00B77F1B" w:rsidRDefault="00B77F1B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Общероссийской общественной организации малого и среднего предпринимательства</w:t>
      </w:r>
      <w:r w:rsidR="00F277CA" w:rsidRPr="00EB7954">
        <w:rPr>
          <w:sz w:val="26"/>
          <w:szCs w:val="26"/>
        </w:rPr>
        <w:t xml:space="preserve"> «ОПОРА РОССИИ»</w:t>
      </w:r>
      <w:r w:rsidR="005C5D19" w:rsidRPr="00EB7954">
        <w:rPr>
          <w:sz w:val="26"/>
          <w:szCs w:val="26"/>
        </w:rPr>
        <w:t>;</w:t>
      </w:r>
    </w:p>
    <w:p w:rsidR="00A0551D" w:rsidRPr="00A0551D" w:rsidRDefault="00A0551D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A0551D">
        <w:rPr>
          <w:sz w:val="26"/>
          <w:szCs w:val="26"/>
        </w:rPr>
        <w:t>Комитет</w:t>
      </w:r>
      <w:r>
        <w:rPr>
          <w:sz w:val="26"/>
          <w:szCs w:val="26"/>
        </w:rPr>
        <w:t>а</w:t>
      </w:r>
      <w:r w:rsidRPr="00A0551D">
        <w:rPr>
          <w:sz w:val="26"/>
          <w:szCs w:val="26"/>
        </w:rPr>
        <w:t xml:space="preserve"> РСПП по промышленной безопасности</w:t>
      </w:r>
      <w:r>
        <w:rPr>
          <w:sz w:val="26"/>
          <w:szCs w:val="26"/>
        </w:rPr>
        <w:t>;</w:t>
      </w:r>
    </w:p>
    <w:p w:rsidR="00F277CA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Национального объединения изыскателей и проектировщиков НОПРИЗ</w:t>
      </w:r>
      <w:r w:rsidR="005C5D19" w:rsidRPr="00EB7954">
        <w:rPr>
          <w:sz w:val="26"/>
          <w:szCs w:val="26"/>
        </w:rPr>
        <w:t>;</w:t>
      </w:r>
    </w:p>
    <w:p w:rsidR="00F277CA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</w:t>
      </w:r>
      <w:r w:rsidR="005C5D19" w:rsidRPr="00EB7954">
        <w:rPr>
          <w:sz w:val="26"/>
          <w:szCs w:val="26"/>
        </w:rPr>
        <w:t>ссоциации «Инженер-Изыскатель»;</w:t>
      </w:r>
    </w:p>
    <w:p w:rsidR="00F277CA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Ассоциации «Национальный союз организаций в области обеспече</w:t>
      </w:r>
      <w:r w:rsidR="005C5D19" w:rsidRPr="00EB7954">
        <w:rPr>
          <w:sz w:val="26"/>
          <w:szCs w:val="26"/>
        </w:rPr>
        <w:t>ния пожарной безопасности»;</w:t>
      </w:r>
    </w:p>
    <w:p w:rsidR="00F277CA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Ассоциации</w:t>
      </w:r>
      <w:r w:rsidR="005C5D19" w:rsidRPr="00EB7954">
        <w:rPr>
          <w:sz w:val="26"/>
          <w:szCs w:val="26"/>
        </w:rPr>
        <w:t xml:space="preserve"> «Объединение ГрадСтройПроект»;</w:t>
      </w:r>
    </w:p>
    <w:p w:rsidR="00F277CA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Ассоциац</w:t>
      </w:r>
      <w:r w:rsidR="005C5D19" w:rsidRPr="00EB7954">
        <w:rPr>
          <w:sz w:val="26"/>
          <w:szCs w:val="26"/>
        </w:rPr>
        <w:t>ии СРО «Нефтегазпроект-Альянс»;</w:t>
      </w:r>
    </w:p>
    <w:p w:rsidR="00F277CA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АСРО «РОАП «СОЮЗ»;</w:t>
      </w:r>
    </w:p>
    <w:p w:rsidR="00F277CA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СРО «Родос»;</w:t>
      </w:r>
    </w:p>
    <w:p w:rsidR="00F277CA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СРО ПРААП;</w:t>
      </w:r>
    </w:p>
    <w:p w:rsidR="00F277CA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СРО Союз «СПБ»;</w:t>
      </w:r>
    </w:p>
    <w:p w:rsidR="00B77F1B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СРОС МОПЭ</w:t>
      </w:r>
      <w:r w:rsidR="005C5D19" w:rsidRPr="00EB7954">
        <w:rPr>
          <w:sz w:val="26"/>
          <w:szCs w:val="26"/>
        </w:rPr>
        <w:t>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АО «Алюминий Металлург Рус»;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АО «Антипинский НПЗ»;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АО «Гипровостокнефть»;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АО «Зарубежнефть»;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АО «ТАИФ-НК»;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lastRenderedPageBreak/>
        <w:t>АО ХК «СДС-Уголь»;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«ГМК «Норильский никель»;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«Мечел»;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«НК «Роснефть»;</w:t>
      </w:r>
    </w:p>
    <w:p w:rsidR="00B77F1B" w:rsidRPr="00EB7954" w:rsidRDefault="00B77F1B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«Сургутнефте</w:t>
      </w:r>
      <w:r w:rsidR="005C5D19" w:rsidRPr="00EB7954">
        <w:rPr>
          <w:sz w:val="26"/>
          <w:szCs w:val="26"/>
        </w:rPr>
        <w:t>газ»;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«ТАГМЕТ»;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«Татнефть»;</w:t>
      </w:r>
    </w:p>
    <w:p w:rsidR="00B77F1B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ПАО НК «Русснефть»;</w:t>
      </w:r>
    </w:p>
    <w:p w:rsidR="00F277CA" w:rsidRPr="00EB7954" w:rsidRDefault="005C5D19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ООО «СИБУР»;</w:t>
      </w:r>
    </w:p>
    <w:p w:rsidR="00FB6824" w:rsidRPr="00EB7954" w:rsidRDefault="00F277CA" w:rsidP="00C1209C">
      <w:pPr>
        <w:pStyle w:val="Default"/>
        <w:numPr>
          <w:ilvl w:val="0"/>
          <w:numId w:val="6"/>
        </w:numPr>
        <w:spacing w:line="360" w:lineRule="auto"/>
        <w:ind w:left="0" w:firstLine="567"/>
        <w:contextualSpacing/>
        <w:jc w:val="both"/>
        <w:rPr>
          <w:sz w:val="26"/>
          <w:szCs w:val="26"/>
        </w:rPr>
      </w:pPr>
      <w:r w:rsidRPr="00EB7954">
        <w:rPr>
          <w:sz w:val="26"/>
          <w:szCs w:val="26"/>
        </w:rPr>
        <w:t>ООО «СПК «СИСТЕМА»</w:t>
      </w:r>
      <w:r w:rsidR="00FB6824" w:rsidRPr="00EB7954">
        <w:rPr>
          <w:sz w:val="26"/>
          <w:szCs w:val="26"/>
        </w:rPr>
        <w:t>.</w:t>
      </w:r>
    </w:p>
    <w:p w:rsidR="00F277CA" w:rsidRPr="00EB7954" w:rsidRDefault="00F277CA" w:rsidP="00F277CA">
      <w:pPr>
        <w:pStyle w:val="Default"/>
        <w:spacing w:line="276" w:lineRule="auto"/>
        <w:contextualSpacing/>
        <w:jc w:val="both"/>
        <w:rPr>
          <w:sz w:val="26"/>
          <w:szCs w:val="26"/>
        </w:rPr>
      </w:pPr>
    </w:p>
    <w:p w:rsidR="00350A3E" w:rsidRPr="00EB7954" w:rsidRDefault="00350A3E" w:rsidP="006862A4">
      <w:pPr>
        <w:spacing w:line="348" w:lineRule="auto"/>
        <w:ind w:firstLine="567"/>
        <w:jc w:val="both"/>
        <w:rPr>
          <w:sz w:val="26"/>
          <w:szCs w:val="26"/>
        </w:rPr>
        <w:sectPr w:rsidR="00350A3E" w:rsidRPr="00EB7954" w:rsidSect="00FA7B01">
          <w:headerReference w:type="even" r:id="rId8"/>
          <w:pgSz w:w="11906" w:h="16838"/>
          <w:pgMar w:top="1134" w:right="567" w:bottom="397" w:left="1134" w:header="709" w:footer="709" w:gutter="0"/>
          <w:cols w:space="708"/>
          <w:titlePg/>
          <w:docGrid w:linePitch="360"/>
        </w:sectPr>
      </w:pPr>
    </w:p>
    <w:p w:rsidR="00FE14C9" w:rsidRPr="00EB7954" w:rsidRDefault="00FE14C9" w:rsidP="006862A4">
      <w:pPr>
        <w:ind w:firstLine="567"/>
        <w:contextualSpacing/>
        <w:jc w:val="center"/>
        <w:rPr>
          <w:b/>
        </w:rPr>
      </w:pPr>
      <w:r w:rsidRPr="00EB7954">
        <w:rPr>
          <w:b/>
        </w:rPr>
        <w:lastRenderedPageBreak/>
        <w:t>Сводная таблица результатов проведения публичных консультаций</w:t>
      </w:r>
      <w:r w:rsidR="00E7743E" w:rsidRPr="00EB7954">
        <w:rPr>
          <w:b/>
        </w:rPr>
        <w:t xml:space="preserve"> по проекту акта</w:t>
      </w:r>
    </w:p>
    <w:p w:rsidR="004514D5" w:rsidRDefault="004514D5" w:rsidP="006862A4">
      <w:pPr>
        <w:ind w:firstLine="567"/>
        <w:contextualSpacing/>
        <w:jc w:val="center"/>
        <w:rPr>
          <w:b/>
        </w:rPr>
      </w:pPr>
    </w:p>
    <w:p w:rsidR="00FF4121" w:rsidRPr="00EB7954" w:rsidRDefault="00FF4121" w:rsidP="006862A4">
      <w:pPr>
        <w:ind w:firstLine="567"/>
        <w:contextualSpacing/>
        <w:jc w:val="center"/>
        <w:rPr>
          <w:b/>
        </w:rPr>
      </w:pPr>
    </w:p>
    <w:tbl>
      <w:tblPr>
        <w:tblW w:w="15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2729"/>
      </w:tblGrid>
      <w:tr w:rsidR="00B0797E" w:rsidRPr="00EB7954" w:rsidTr="00606D11">
        <w:trPr>
          <w:trHeight w:val="513"/>
          <w:jc w:val="center"/>
        </w:trPr>
        <w:tc>
          <w:tcPr>
            <w:tcW w:w="2405" w:type="dxa"/>
          </w:tcPr>
          <w:p w:rsidR="00B0797E" w:rsidRPr="00EB7954" w:rsidRDefault="00663F59" w:rsidP="00663F59">
            <w:pPr>
              <w:contextualSpacing/>
              <w:jc w:val="center"/>
              <w:rPr>
                <w:b/>
              </w:rPr>
            </w:pPr>
            <w:r w:rsidRPr="00EB7954">
              <w:rPr>
                <w:b/>
              </w:rPr>
              <w:t>Пункт проекта акта</w:t>
            </w:r>
          </w:p>
        </w:tc>
        <w:tc>
          <w:tcPr>
            <w:tcW w:w="12729" w:type="dxa"/>
          </w:tcPr>
          <w:p w:rsidR="00B0797E" w:rsidRPr="00EB7954" w:rsidRDefault="00B0797E" w:rsidP="006862A4">
            <w:pPr>
              <w:ind w:firstLine="567"/>
              <w:contextualSpacing/>
              <w:jc w:val="center"/>
            </w:pPr>
            <w:r w:rsidRPr="00EB7954">
              <w:rPr>
                <w:b/>
              </w:rPr>
              <w:t>Замечания и (или) предложения</w:t>
            </w:r>
          </w:p>
        </w:tc>
      </w:tr>
      <w:tr w:rsidR="00B66CF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753A54" w:rsidRDefault="00525E14" w:rsidP="00B66CF7">
            <w:pPr>
              <w:contextualSpacing/>
              <w:jc w:val="center"/>
            </w:pPr>
            <w:r>
              <w:t>Пункт 1 статьи 1</w:t>
            </w:r>
          </w:p>
          <w:p w:rsidR="00B66CF7" w:rsidRPr="00EB7954" w:rsidRDefault="00753A54" w:rsidP="00B66CF7">
            <w:pPr>
              <w:contextualSpacing/>
              <w:jc w:val="center"/>
            </w:pPr>
            <w:r>
              <w:t>проекта акта</w:t>
            </w:r>
            <w:r w:rsidR="00525E14">
              <w:t xml:space="preserve"> </w:t>
            </w:r>
          </w:p>
        </w:tc>
        <w:tc>
          <w:tcPr>
            <w:tcW w:w="12729" w:type="dxa"/>
          </w:tcPr>
          <w:p w:rsidR="00B66CF7" w:rsidRPr="00EB7954" w:rsidRDefault="00B66CF7" w:rsidP="0060434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Объединение видов работ</w:t>
            </w:r>
            <w:r>
              <w:rPr>
                <w:rFonts w:cs="Calibri"/>
              </w:rPr>
              <w:t>, предусмотренных пунктами</w:t>
            </w:r>
            <w:r w:rsidRPr="00EB7954">
              <w:rPr>
                <w:rFonts w:cs="Calibri"/>
              </w:rPr>
              <w:t xml:space="preserve"> 14 и 15 </w:t>
            </w:r>
            <w:r>
              <w:rPr>
                <w:rFonts w:cs="Calibri"/>
              </w:rPr>
              <w:t>Федерального закона от</w:t>
            </w:r>
            <w:r w:rsidR="00C5427C">
              <w:rPr>
                <w:rFonts w:cs="Calibri"/>
              </w:rPr>
              <w:t xml:space="preserve"> 4 мая 2011 г.</w:t>
            </w:r>
            <w:r>
              <w:rPr>
                <w:rFonts w:cs="Calibri"/>
              </w:rPr>
              <w:t xml:space="preserve"> № 99-ФЗ </w:t>
            </w:r>
            <w:r w:rsidR="00E7064C">
              <w:rPr>
                <w:rFonts w:cs="Calibri"/>
              </w:rPr>
              <w:br/>
            </w:r>
            <w:r>
              <w:rPr>
                <w:rFonts w:cs="Calibri"/>
              </w:rPr>
              <w:t>«О лицензировании отдельных видов деятельности»</w:t>
            </w:r>
            <w:r w:rsidR="00C5427C">
              <w:rPr>
                <w:rFonts w:cs="Calibri"/>
              </w:rPr>
              <w:t xml:space="preserve"> </w:t>
            </w:r>
            <w:r w:rsidR="00E7064C">
              <w:rPr>
                <w:rFonts w:cs="Calibri"/>
              </w:rPr>
              <w:t>(далее –</w:t>
            </w:r>
            <w:r w:rsidR="00AA0664">
              <w:rPr>
                <w:rFonts w:cs="Calibri"/>
              </w:rPr>
              <w:t xml:space="preserve"> </w:t>
            </w:r>
            <w:r w:rsidR="00E7064C">
              <w:rPr>
                <w:rFonts w:cs="Calibri"/>
              </w:rPr>
              <w:t xml:space="preserve">Федеральный закон о лицензировании отдельных видов деятельности) </w:t>
            </w:r>
            <w:r w:rsidRPr="00EB7954">
              <w:rPr>
                <w:rFonts w:cs="Calibri"/>
              </w:rPr>
              <w:t>в один с получе</w:t>
            </w:r>
            <w:r w:rsidR="00AA0664">
              <w:rPr>
                <w:rFonts w:cs="Calibri"/>
              </w:rPr>
              <w:t>нием нового вида деятельности «</w:t>
            </w:r>
            <w:r w:rsidR="00C5427C">
              <w:rPr>
                <w:rFonts w:cs="Calibri"/>
              </w:rPr>
              <w:t>д</w:t>
            </w:r>
            <w:r w:rsidRPr="00EB7954">
              <w:rPr>
                <w:rFonts w:cs="Calibri"/>
              </w:rPr>
              <w:t>еятельность по обе</w:t>
            </w:r>
            <w:r w:rsidR="00604347">
              <w:rPr>
                <w:rFonts w:cs="Calibri"/>
              </w:rPr>
              <w:t>спечению пожарной безопасности» п</w:t>
            </w:r>
            <w:r w:rsidRPr="00EB7954">
              <w:rPr>
                <w:rFonts w:cs="Calibri"/>
              </w:rPr>
              <w:t>овлечет за собой необходимость написания общего поло</w:t>
            </w:r>
            <w:r w:rsidR="00AA0664">
              <w:rPr>
                <w:rFonts w:cs="Calibri"/>
              </w:rPr>
              <w:t>жения о лицензировании, однако</w:t>
            </w:r>
            <w:r w:rsidRPr="00EB7954">
              <w:rPr>
                <w:rFonts w:cs="Calibri"/>
              </w:rPr>
              <w:t xml:space="preserve"> это совершенно разные виды деятельности, с совершенно разными требованиями, с совершенно разными видами работ и услуг, которые оказываются по этим видам работ</w:t>
            </w:r>
            <w:r w:rsidR="006948BF">
              <w:rPr>
                <w:rFonts w:cs="Calibri"/>
              </w:rPr>
              <w:t>,</w:t>
            </w:r>
            <w:r w:rsidRPr="00EB7954">
              <w:rPr>
                <w:rFonts w:cs="Calibri"/>
              </w:rPr>
              <w:t xml:space="preserve"> и они не могут </w:t>
            </w:r>
            <w:r w:rsidR="00604347">
              <w:rPr>
                <w:rFonts w:cs="Calibri"/>
              </w:rPr>
              <w:t>регулироваться одним положением.</w:t>
            </w:r>
          </w:p>
        </w:tc>
      </w:tr>
      <w:tr w:rsidR="00B66CF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B66CF7" w:rsidRDefault="004B5118" w:rsidP="00B66CF7">
            <w:pPr>
              <w:contextualSpacing/>
              <w:jc w:val="center"/>
            </w:pPr>
            <w:r>
              <w:t>П</w:t>
            </w:r>
            <w:r w:rsidR="00525E14">
              <w:t xml:space="preserve">ункт 2 статьи 1 </w:t>
            </w:r>
          </w:p>
          <w:p w:rsidR="00753A54" w:rsidRPr="00EB7954" w:rsidRDefault="00753A54" w:rsidP="00B66CF7">
            <w:pPr>
              <w:contextualSpacing/>
              <w:jc w:val="center"/>
            </w:pPr>
            <w:r>
              <w:t>проекта акта</w:t>
            </w:r>
          </w:p>
          <w:p w:rsidR="00B66CF7" w:rsidRPr="00EB7954" w:rsidRDefault="00B66CF7" w:rsidP="00B66CF7">
            <w:pPr>
              <w:contextualSpacing/>
              <w:jc w:val="center"/>
            </w:pPr>
          </w:p>
        </w:tc>
        <w:tc>
          <w:tcPr>
            <w:tcW w:w="12729" w:type="dxa"/>
          </w:tcPr>
          <w:p w:rsidR="00B66CF7" w:rsidRPr="00EB7954" w:rsidRDefault="008A469D" w:rsidP="00B66CF7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Пункт </w:t>
            </w:r>
            <w:r w:rsidR="00B66CF7" w:rsidRPr="00EB7954">
              <w:rPr>
                <w:rFonts w:cs="Calibri"/>
              </w:rPr>
              <w:t xml:space="preserve">15 статьи 12 </w:t>
            </w:r>
            <w:r>
              <w:rPr>
                <w:rFonts w:cs="Calibri"/>
              </w:rPr>
              <w:t>Федерального закона от 12 декабря 1994 г. № 69-ФЗ «</w:t>
            </w:r>
            <w:r w:rsidR="003F576F">
              <w:rPr>
                <w:rFonts w:cs="Calibri"/>
              </w:rPr>
              <w:t>О пожарной безопасности</w:t>
            </w:r>
            <w:r>
              <w:rPr>
                <w:rFonts w:cs="Calibri"/>
              </w:rPr>
              <w:t>»</w:t>
            </w:r>
            <w:r w:rsidR="003F576F">
              <w:rPr>
                <w:rFonts w:cs="Calibri"/>
              </w:rPr>
              <w:t xml:space="preserve"> </w:t>
            </w:r>
            <w:r w:rsidR="00FF4121">
              <w:rPr>
                <w:rFonts w:cs="Calibri"/>
              </w:rPr>
              <w:br/>
            </w:r>
            <w:bookmarkStart w:id="0" w:name="_GoBack"/>
            <w:bookmarkEnd w:id="0"/>
            <w:r w:rsidR="003F576F">
              <w:rPr>
                <w:rFonts w:cs="Calibri"/>
              </w:rPr>
              <w:t>(далее – Федеральный закон о пожарной безопасно</w:t>
            </w:r>
            <w:r w:rsidR="006A727E">
              <w:rPr>
                <w:rFonts w:cs="Calibri"/>
              </w:rPr>
              <w:t>с</w:t>
            </w:r>
            <w:r w:rsidR="003F576F">
              <w:rPr>
                <w:rFonts w:cs="Calibri"/>
              </w:rPr>
              <w:t>ти)</w:t>
            </w:r>
            <w:r>
              <w:rPr>
                <w:rFonts w:cs="Calibri"/>
              </w:rPr>
              <w:t xml:space="preserve"> </w:t>
            </w:r>
            <w:r w:rsidR="00B66CF7" w:rsidRPr="00EB7954">
              <w:rPr>
                <w:rFonts w:cs="Calibri"/>
              </w:rPr>
              <w:t xml:space="preserve">должен был прекратить силу со дня вступления в силу федерального закона, предусматривающего установление саморегулирования этого вида деятельности, а не сохраниться </w:t>
            </w:r>
            <w:r w:rsidR="00FF4121">
              <w:rPr>
                <w:rFonts w:cs="Calibri"/>
              </w:rPr>
              <w:br/>
            </w:r>
            <w:r w:rsidR="00B66CF7" w:rsidRPr="00EB7954">
              <w:rPr>
                <w:rFonts w:cs="Calibri"/>
              </w:rPr>
              <w:t>в видоизмененном виде</w:t>
            </w:r>
            <w:r w:rsidR="003F576F">
              <w:rPr>
                <w:rFonts w:cs="Calibri"/>
              </w:rPr>
              <w:t>.</w:t>
            </w:r>
          </w:p>
        </w:tc>
      </w:tr>
      <w:tr w:rsidR="00B66CF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B66CF7" w:rsidRDefault="004B5118" w:rsidP="00B66CF7">
            <w:pPr>
              <w:contextualSpacing/>
              <w:jc w:val="center"/>
            </w:pPr>
            <w:r>
              <w:t>П</w:t>
            </w:r>
            <w:r w:rsidR="00525E14">
              <w:t>ункт 2 статьи 2</w:t>
            </w:r>
          </w:p>
          <w:p w:rsidR="00753A54" w:rsidRPr="00EB7954" w:rsidRDefault="00753A54" w:rsidP="00B66CF7">
            <w:pPr>
              <w:contextualSpacing/>
              <w:jc w:val="center"/>
            </w:pPr>
            <w:r>
              <w:t>проекта акта</w:t>
            </w:r>
          </w:p>
        </w:tc>
        <w:tc>
          <w:tcPr>
            <w:tcW w:w="12729" w:type="dxa"/>
          </w:tcPr>
          <w:p w:rsidR="00B66CF7" w:rsidRDefault="00B66CF7" w:rsidP="00B66CF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Действующая редакция абзаца 18 стать</w:t>
            </w:r>
            <w:r w:rsidR="003F576F">
              <w:rPr>
                <w:rFonts w:cs="Calibri"/>
              </w:rPr>
              <w:t>и</w:t>
            </w:r>
            <w:r w:rsidRPr="00EB7954">
              <w:rPr>
                <w:rFonts w:cs="Calibri"/>
              </w:rPr>
              <w:t xml:space="preserve"> 16 </w:t>
            </w:r>
            <w:r w:rsidR="003F576F">
              <w:rPr>
                <w:rFonts w:cs="Calibri"/>
              </w:rPr>
              <w:t xml:space="preserve">Федерального закона о противопожарной деятельности </w:t>
            </w:r>
            <w:r w:rsidRPr="00EB7954">
              <w:rPr>
                <w:rFonts w:cs="Calibri"/>
              </w:rPr>
              <w:t>к полномочиям федеральных органов государственной власти в области пожарной безопасности относит</w:t>
            </w:r>
            <w:r w:rsidR="00054B5B"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 xml:space="preserve">осуществление тушения пожаров в населенных пунктах, в том числе в городских лесах, организация и осуществление тушения пожаров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в закрытых административно-территориальных образованиях, особо важных и режимных организациях, в которых создаются специальные и воинские подразделения, в организациях, в которых создаются объектовые подразделения федеральной противопожарной службы, а также при проведении мероприятий федерального уровня с </w:t>
            </w:r>
            <w:r w:rsidR="00054B5B">
              <w:rPr>
                <w:rFonts w:cs="Calibri"/>
              </w:rPr>
              <w:t>массовым сосредоточением людей.</w:t>
            </w:r>
          </w:p>
          <w:p w:rsidR="00B66CF7" w:rsidRPr="00EB7954" w:rsidRDefault="00054B5B" w:rsidP="00054B5B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В результате проектируемых изменений возникает неопределенность в отношении сохранения указанного полномочия за федеральными органами государственной власти в области пожарной безопасности.</w:t>
            </w:r>
          </w:p>
        </w:tc>
      </w:tr>
      <w:tr w:rsidR="00F97CB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F97CB7" w:rsidRPr="00EB7954" w:rsidRDefault="00BD5C8A" w:rsidP="00F97CB7">
            <w:pPr>
              <w:contextualSpacing/>
              <w:jc w:val="center"/>
            </w:pPr>
            <w:r>
              <w:t>Пункт</w:t>
            </w:r>
            <w:r w:rsidR="004B5118">
              <w:t xml:space="preserve"> 3 статьи 2 </w:t>
            </w:r>
            <w:r w:rsidR="00BF7B63">
              <w:t>проекта акта</w:t>
            </w:r>
            <w:r w:rsidR="004B5118">
              <w:t xml:space="preserve"> </w:t>
            </w:r>
          </w:p>
          <w:p w:rsidR="00F97CB7" w:rsidRPr="00EB7954" w:rsidRDefault="00F97CB7" w:rsidP="00B66CF7">
            <w:pPr>
              <w:contextualSpacing/>
              <w:jc w:val="center"/>
            </w:pPr>
          </w:p>
        </w:tc>
        <w:tc>
          <w:tcPr>
            <w:tcW w:w="12729" w:type="dxa"/>
          </w:tcPr>
          <w:p w:rsidR="00F97CB7" w:rsidRPr="00EB7954" w:rsidRDefault="00F97CB7" w:rsidP="00B66CF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 целях единообразия терминологии предлагаем наименование статьи 24 Ф</w:t>
            </w:r>
            <w:r w:rsidR="006948BF">
              <w:rPr>
                <w:rFonts w:cs="Calibri"/>
              </w:rPr>
              <w:t>едерального закона о пожарной безопасности</w:t>
            </w:r>
            <w:r w:rsidRPr="00EB7954">
              <w:rPr>
                <w:rFonts w:cs="Calibri"/>
              </w:rPr>
              <w:t xml:space="preserve"> (в редакции проекта акта) изложить в следующей редакции: «Статья 24. Выполнение работ и оказание услуг в целях реализации требований пожарной безопасности».</w:t>
            </w:r>
          </w:p>
        </w:tc>
      </w:tr>
      <w:tr w:rsidR="00B66CF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B5118" w:rsidRPr="00EB7954" w:rsidRDefault="00BD5C8A" w:rsidP="004B5118">
            <w:pPr>
              <w:contextualSpacing/>
              <w:jc w:val="center"/>
            </w:pPr>
            <w:r>
              <w:t>Пункт</w:t>
            </w:r>
            <w:r w:rsidR="004B5118">
              <w:t xml:space="preserve"> 3 статьи 2 проекта акта </w:t>
            </w:r>
          </w:p>
          <w:p w:rsidR="00B66CF7" w:rsidRPr="00EB7954" w:rsidRDefault="00B66CF7" w:rsidP="00B66CF7">
            <w:pPr>
              <w:contextualSpacing/>
              <w:jc w:val="center"/>
            </w:pPr>
          </w:p>
        </w:tc>
        <w:tc>
          <w:tcPr>
            <w:tcW w:w="12729" w:type="dxa"/>
          </w:tcPr>
          <w:p w:rsidR="00B66CF7" w:rsidRPr="00EB7954" w:rsidRDefault="00B66CF7" w:rsidP="00B66CF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Виды деятельности необходимо оставить с такими формулировками, с которыми они существуют в настоящее время: «деятельность по тушению пожаров в населенных пунктах, на производственных объекта</w:t>
            </w:r>
            <w:r w:rsidR="00606D11">
              <w:rPr>
                <w:rFonts w:cs="Calibri"/>
              </w:rPr>
              <w:t xml:space="preserve">х и объектах инфраструктуры» и </w:t>
            </w:r>
            <w:r w:rsidRPr="00EB7954">
              <w:rPr>
                <w:rFonts w:cs="Calibri"/>
              </w:rPr>
              <w:t>«деятельность по монтажу, техническому обслуживанию и ремонту средств обеспечения пожарной без</w:t>
            </w:r>
            <w:r w:rsidR="006948BF">
              <w:rPr>
                <w:rFonts w:cs="Calibri"/>
              </w:rPr>
              <w:t>опасности зданий и сооружений»,</w:t>
            </w:r>
            <w:r w:rsidRPr="00EB7954">
              <w:rPr>
                <w:rFonts w:cs="Calibri"/>
              </w:rPr>
              <w:t xml:space="preserve"> иначе всем в Р</w:t>
            </w:r>
            <w:r w:rsidR="00604347">
              <w:rPr>
                <w:rFonts w:cs="Calibri"/>
              </w:rPr>
              <w:t xml:space="preserve">оссийской </w:t>
            </w:r>
            <w:r w:rsidRPr="00EB7954">
              <w:rPr>
                <w:rFonts w:cs="Calibri"/>
              </w:rPr>
              <w:t>Ф</w:t>
            </w:r>
            <w:r w:rsidR="00604347">
              <w:rPr>
                <w:rFonts w:cs="Calibri"/>
              </w:rPr>
              <w:t>едерации</w:t>
            </w:r>
            <w:r w:rsidRPr="00EB7954">
              <w:rPr>
                <w:rFonts w:cs="Calibri"/>
              </w:rPr>
              <w:t xml:space="preserve"> приде</w:t>
            </w:r>
            <w:r w:rsidR="006A727E">
              <w:rPr>
                <w:rFonts w:cs="Calibri"/>
              </w:rPr>
              <w:t>тся переоформлять лицензии, поскольку</w:t>
            </w:r>
            <w:r w:rsidRPr="00EB7954">
              <w:rPr>
                <w:rFonts w:cs="Calibri"/>
              </w:rPr>
              <w:t xml:space="preserve"> </w:t>
            </w:r>
            <w:r w:rsidR="006A727E">
              <w:rPr>
                <w:rFonts w:cs="Calibri"/>
              </w:rPr>
              <w:t>с принятием проекта акта</w:t>
            </w:r>
            <w:r w:rsidRPr="00EB7954">
              <w:rPr>
                <w:rFonts w:cs="Calibri"/>
              </w:rPr>
              <w:t xml:space="preserve"> такого вида работ больше не будет, соответственно все действующ</w:t>
            </w:r>
            <w:r w:rsidR="006948BF">
              <w:rPr>
                <w:rFonts w:cs="Calibri"/>
              </w:rPr>
              <w:t>ие на сегодня лицензии будут не</w:t>
            </w:r>
            <w:r w:rsidRPr="00EB7954">
              <w:rPr>
                <w:rFonts w:cs="Calibri"/>
              </w:rPr>
              <w:t xml:space="preserve">действительными, а это потеря рабочих мест и большая дополнительная нагрузка на малый бизнес и лицензирующие </w:t>
            </w:r>
            <w:r w:rsidRPr="00EB7954">
              <w:rPr>
                <w:rFonts w:cs="Calibri"/>
              </w:rPr>
              <w:lastRenderedPageBreak/>
              <w:t xml:space="preserve">органы, которые вместо этого могут направить свои усилия на проведение иных, более необходимых мероприятий. Необходимо по возможности вообще исключить необходимость переоформления лицензий по основаниям, связанным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с формальными признаками, такими к</w:t>
            </w:r>
            <w:r w:rsidR="006A727E">
              <w:rPr>
                <w:rFonts w:cs="Calibri"/>
              </w:rPr>
              <w:t>ак изменение формулировок и тому подобное</w:t>
            </w:r>
            <w:r w:rsidR="006948BF">
              <w:rPr>
                <w:rFonts w:cs="Calibri"/>
              </w:rPr>
              <w:t>.</w:t>
            </w:r>
            <w:r w:rsidR="00604347">
              <w:rPr>
                <w:rFonts w:cs="Calibri"/>
              </w:rPr>
              <w:t xml:space="preserve"> </w:t>
            </w:r>
            <w:r w:rsidR="006A727E">
              <w:rPr>
                <w:rFonts w:cs="Calibri"/>
              </w:rPr>
              <w:t>Кроме того, по сути</w:t>
            </w:r>
            <w:r w:rsidR="00604347" w:rsidRPr="00EB7954">
              <w:rPr>
                <w:rFonts w:cs="Calibri"/>
              </w:rPr>
              <w:t xml:space="preserve"> данные изменения не принесут никаких новшеств и будут регулировать те же отношения и в тех же объемах, что и сейчас.</w:t>
            </w:r>
          </w:p>
          <w:p w:rsidR="00B66CF7" w:rsidRPr="00EB7954" w:rsidRDefault="00B66CF7" w:rsidP="00B66CF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Вид деятельности «проектирование средств обеспечения пожарной безопасности зданий и сооружений» необходимо вводить установлен</w:t>
            </w:r>
            <w:r w:rsidR="00E76711">
              <w:rPr>
                <w:rFonts w:cs="Calibri"/>
              </w:rPr>
              <w:t xml:space="preserve">ным порядком в соответствии с пунктом 3 статьи 12 Федерального закона о лицензировании отдельных видов </w:t>
            </w:r>
            <w:r w:rsidR="0019683A">
              <w:rPr>
                <w:rFonts w:cs="Calibri"/>
              </w:rPr>
              <w:t>деятельности</w:t>
            </w:r>
            <w:r w:rsidRPr="00EB7954">
              <w:rPr>
                <w:rFonts w:cs="Calibri"/>
              </w:rPr>
              <w:t>.</w:t>
            </w:r>
          </w:p>
        </w:tc>
      </w:tr>
      <w:tr w:rsidR="00B66CF7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B5118" w:rsidRPr="00EB7954" w:rsidRDefault="00BD5C8A" w:rsidP="004B5118">
            <w:pPr>
              <w:contextualSpacing/>
              <w:jc w:val="center"/>
            </w:pPr>
            <w:r>
              <w:lastRenderedPageBreak/>
              <w:t>Пункт</w:t>
            </w:r>
            <w:r w:rsidR="004B5118">
              <w:t xml:space="preserve"> 3 статьи 2 проекта акта </w:t>
            </w:r>
          </w:p>
          <w:p w:rsidR="00B66CF7" w:rsidRPr="00EB7954" w:rsidRDefault="00B66CF7" w:rsidP="00B66CF7">
            <w:pPr>
              <w:contextualSpacing/>
              <w:jc w:val="center"/>
            </w:pPr>
          </w:p>
        </w:tc>
        <w:tc>
          <w:tcPr>
            <w:tcW w:w="12729" w:type="dxa"/>
          </w:tcPr>
          <w:p w:rsidR="00B66CF7" w:rsidRPr="00EB7954" w:rsidRDefault="00B66CF7" w:rsidP="00F97CB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МЧС России не может устанавливать перечень технических средств, необходимых для выполнения тех или иных работ ввиду того, что, во-первых, это не в компетенции МЧС</w:t>
            </w:r>
            <w:r w:rsidR="00E76711">
              <w:rPr>
                <w:rFonts w:cs="Calibri"/>
              </w:rPr>
              <w:t xml:space="preserve"> России</w:t>
            </w:r>
            <w:r w:rsidRPr="00EB7954">
              <w:rPr>
                <w:rFonts w:cs="Calibri"/>
              </w:rPr>
              <w:t>, во-вторых, для их выполнения соискатель лицензии вправе использовать любое оборудование, способное по своим техническим характеристикам вы</w:t>
            </w:r>
            <w:r w:rsidR="00E76711">
              <w:rPr>
                <w:rFonts w:cs="Calibri"/>
              </w:rPr>
              <w:t>полнять необходимые работы, так как</w:t>
            </w:r>
            <w:r w:rsidRPr="00EB7954">
              <w:rPr>
                <w:rFonts w:cs="Calibri"/>
              </w:rPr>
              <w:t xml:space="preserve"> при выполнении даже одного вида работ возможно использование разного оборудования, в том числе того, которое на сегодняшний день еще отсутствует, но может </w:t>
            </w:r>
            <w:r w:rsidR="00F97CB7">
              <w:rPr>
                <w:rFonts w:cs="Calibri"/>
              </w:rPr>
              <w:t>появиться уже в ближайшее время. Кроме того, это</w:t>
            </w:r>
            <w:r w:rsidRPr="00EB7954">
              <w:rPr>
                <w:rFonts w:cs="Calibri"/>
              </w:rPr>
              <w:t xml:space="preserve"> может привести к определению способа выполнения проектирования и конкретного программного обеспечения, на котором возможно осуществлять такое проектирование, что, в свою очередь, приведет к ограничению конкуренции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лоббированию интересов конкретного производителя оборудования.</w:t>
            </w:r>
          </w:p>
        </w:tc>
      </w:tr>
      <w:tr w:rsidR="0005463F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BD5C8A" w:rsidRPr="00EB7954" w:rsidRDefault="00BD5C8A" w:rsidP="00BD5C8A">
            <w:pPr>
              <w:contextualSpacing/>
              <w:jc w:val="center"/>
            </w:pPr>
            <w:r>
              <w:t xml:space="preserve">Пункт 3 статьи 2 проекта акта </w:t>
            </w:r>
          </w:p>
          <w:p w:rsidR="0005463F" w:rsidRPr="00EB7954" w:rsidRDefault="0005463F" w:rsidP="0005463F">
            <w:pPr>
              <w:contextualSpacing/>
              <w:jc w:val="center"/>
            </w:pPr>
          </w:p>
        </w:tc>
        <w:tc>
          <w:tcPr>
            <w:tcW w:w="12729" w:type="dxa"/>
          </w:tcPr>
          <w:p w:rsidR="0005463F" w:rsidRPr="00EB7954" w:rsidRDefault="0005463F" w:rsidP="0005463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Проектом акта предлагается существенно расширить перечень работ и услуг в области пожарной безопасности,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в частности дополнительно ввести следующие работы и услуги в области пожарной безопасности:</w:t>
            </w:r>
          </w:p>
          <w:p w:rsidR="0005463F" w:rsidRPr="00EB7954" w:rsidRDefault="0005463F" w:rsidP="0005463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тушение пожаров в населенных пунктах, на производственных объектах и объектах инфраструктуры;</w:t>
            </w:r>
          </w:p>
          <w:p w:rsidR="0005463F" w:rsidRPr="00EB7954" w:rsidRDefault="0005463F" w:rsidP="0005463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Замечание: Д</w:t>
            </w:r>
            <w:r w:rsidR="006948BF">
              <w:rPr>
                <w:rFonts w:cs="Calibri"/>
              </w:rPr>
              <w:t>ействующей редакцией Федерального закона о пожарной безопасности</w:t>
            </w:r>
            <w:r w:rsidRPr="00EB7954">
              <w:rPr>
                <w:rFonts w:cs="Calibri"/>
              </w:rPr>
              <w:t xml:space="preserve"> предусмотрены работы и услуги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по охране от пожаров организаций и населенных пунктов на договорной основе. Наличие в законе двух</w:t>
            </w:r>
            <w:r w:rsidR="006948BF">
              <w:rPr>
                <w:rFonts w:cs="Calibri"/>
              </w:rPr>
              <w:t xml:space="preserve"> по сути идентичных</w:t>
            </w:r>
            <w:r w:rsidRPr="00EB7954">
              <w:rPr>
                <w:rFonts w:cs="Calibri"/>
              </w:rPr>
              <w:t xml:space="preserve"> формулировок приведет к двойному регулированию деятельности по тушению пожаров в населенных пунктах,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на производственных объектах и объектах инфраструктуры (в том числе при лицензировании деятельности по тушению пожаров). Предлагается гармонизировать проект акта в указанной части.</w:t>
            </w:r>
          </w:p>
          <w:p w:rsidR="0005463F" w:rsidRPr="00EB7954" w:rsidRDefault="0005463F" w:rsidP="0005463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разработка планов и карточек тушения пожаров;</w:t>
            </w:r>
          </w:p>
          <w:p w:rsidR="00F62E73" w:rsidRPr="00EB7954" w:rsidRDefault="0005463F" w:rsidP="0005463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Замечание: Планы и карточки тушения пожаров, в первую очередь направлены на обеспечение действий пожарных подразделений при тушении пожаров. Введение указанной формулировки перекладывает функционал в части организации деятельности пожарных подразделений при планировании боевых действий по тушению пожаров на объекты экономики. Предлагается исключить данный вид работ из перечня работ и услуг в области пожарной безопасности. 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Pr="00EB7954" w:rsidRDefault="004C2E62" w:rsidP="004C2E62">
            <w:pPr>
              <w:contextualSpacing/>
              <w:jc w:val="center"/>
            </w:pPr>
            <w:r>
              <w:t xml:space="preserve">Пункт 3 статьи 2 проекта акта </w:t>
            </w:r>
          </w:p>
          <w:p w:rsidR="004C2E62" w:rsidRPr="00EB7954" w:rsidRDefault="004C2E62" w:rsidP="00C31B27">
            <w:pPr>
              <w:contextualSpacing/>
              <w:jc w:val="center"/>
            </w:pPr>
          </w:p>
        </w:tc>
        <w:tc>
          <w:tcPr>
            <w:tcW w:w="12729" w:type="dxa"/>
          </w:tcPr>
          <w:p w:rsidR="004C2E62" w:rsidRPr="00EB7954" w:rsidRDefault="004C2E62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Необходимо дать развернутое толкование вида работа (услуг) «охрана от пожаров организаций и населенных пунктах, на производственных объектах и объектах инфраструк</w:t>
            </w:r>
            <w:r>
              <w:rPr>
                <w:rFonts w:cs="Calibri"/>
              </w:rPr>
              <w:t>туры», предусмотренной проектируемой статьей 24 Федерального закона о пожарной безопасности</w:t>
            </w:r>
            <w:r w:rsidRPr="00EB7954">
              <w:rPr>
                <w:rFonts w:cs="Calibri"/>
              </w:rPr>
              <w:t xml:space="preserve"> и провести различия между указанным видом работ и </w:t>
            </w:r>
            <w:r>
              <w:rPr>
                <w:rFonts w:cs="Calibri"/>
              </w:rPr>
              <w:t>работами по тушению</w:t>
            </w:r>
            <w:r w:rsidRPr="00EB7954">
              <w:rPr>
                <w:rFonts w:cs="Calibri"/>
              </w:rPr>
              <w:t xml:space="preserve"> пожаров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lastRenderedPageBreak/>
              <w:t>в населенных пунктах, на производственных объектах и объектах инфраструктуры</w:t>
            </w:r>
          </w:p>
          <w:p w:rsidR="004C2E62" w:rsidRPr="00EB7954" w:rsidRDefault="004C2E62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Необходимо исключить из перечня работ и услуг следующие виды:</w:t>
            </w:r>
          </w:p>
          <w:p w:rsidR="004C2E62" w:rsidRPr="00EB7954" w:rsidRDefault="004C2E62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разработка планов и карточек тушения пожаров</w:t>
            </w:r>
          </w:p>
          <w:p w:rsidR="004C2E62" w:rsidRPr="00EB7954" w:rsidRDefault="004C2E62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-испытание наружных пожарных лестниц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B878C7">
            <w:pPr>
              <w:contextualSpacing/>
              <w:jc w:val="center"/>
            </w:pPr>
            <w:r>
              <w:lastRenderedPageBreak/>
              <w:t>пункт 4 статьи 2 проекта акта</w:t>
            </w:r>
          </w:p>
          <w:p w:rsidR="004C2E62" w:rsidRPr="00EB7954" w:rsidRDefault="004C2E62" w:rsidP="00B878C7">
            <w:pPr>
              <w:contextualSpacing/>
              <w:jc w:val="center"/>
            </w:pPr>
          </w:p>
        </w:tc>
        <w:tc>
          <w:tcPr>
            <w:tcW w:w="12729" w:type="dxa"/>
          </w:tcPr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Проект акта вносит в Федеральный закон о пожарной безопасности</w:t>
            </w:r>
            <w:r w:rsidRPr="00EB7954">
              <w:rPr>
                <w:rFonts w:cs="Calibri"/>
              </w:rPr>
              <w:t xml:space="preserve"> дополнительные статьи: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- 24</w:t>
            </w:r>
            <w:r w:rsidRPr="00EB7954">
              <w:rPr>
                <w:rFonts w:cs="Calibri"/>
                <w:vertAlign w:val="superscript"/>
              </w:rPr>
              <w:t>2</w:t>
            </w:r>
            <w:r w:rsidRPr="00EB7954">
              <w:rPr>
                <w:rFonts w:cs="Calibri"/>
              </w:rPr>
              <w:t xml:space="preserve"> Предоставление юридическим лицам лицензий на осуществление деятельности в области пожарной безопасности;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- 24</w:t>
            </w:r>
            <w:r w:rsidRPr="00EB7954">
              <w:rPr>
                <w:rFonts w:cs="Calibri"/>
                <w:vertAlign w:val="superscript"/>
              </w:rPr>
              <w:t>3</w:t>
            </w:r>
            <w:r w:rsidRPr="00EB7954">
              <w:rPr>
                <w:rFonts w:cs="Calibri"/>
              </w:rPr>
              <w:t xml:space="preserve"> Переоформление лицензии;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- 24</w:t>
            </w:r>
            <w:r w:rsidRPr="00EB7954">
              <w:rPr>
                <w:rFonts w:cs="Calibri"/>
                <w:vertAlign w:val="superscript"/>
              </w:rPr>
              <w:t>4</w:t>
            </w:r>
            <w:r w:rsidRPr="00EB7954">
              <w:rPr>
                <w:rFonts w:cs="Calibri"/>
              </w:rPr>
              <w:t xml:space="preserve"> Приостановление действия лицензии и аннулирование лицензии;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- 24</w:t>
            </w:r>
            <w:r w:rsidRPr="00EB7954">
              <w:rPr>
                <w:rFonts w:cs="Calibri"/>
                <w:vertAlign w:val="superscript"/>
              </w:rPr>
              <w:t>5</w:t>
            </w:r>
            <w:r w:rsidRPr="00EB7954">
              <w:rPr>
                <w:rFonts w:cs="Calibri"/>
              </w:rPr>
              <w:t xml:space="preserve"> Ведение реестров лицензий;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- 24</w:t>
            </w:r>
            <w:r w:rsidRPr="00EB7954">
              <w:rPr>
                <w:rFonts w:cs="Calibri"/>
                <w:vertAlign w:val="superscript"/>
              </w:rPr>
              <w:t>6</w:t>
            </w:r>
            <w:r w:rsidRPr="00EB7954">
              <w:rPr>
                <w:rFonts w:cs="Calibri"/>
              </w:rPr>
              <w:t xml:space="preserve"> Дополнительные условия осуществления лицензионной деятельности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Замечание: Предлагается исключить из законопроекта указанные статьи, так как порядок выдачи, переоформления, приостановления и аннулирования действия лицензии и сопутствующие эт</w:t>
            </w:r>
            <w:r>
              <w:rPr>
                <w:rFonts w:cs="Calibri"/>
              </w:rPr>
              <w:t>ому процедуры</w:t>
            </w:r>
            <w:r w:rsidRPr="00EB7954">
              <w:rPr>
                <w:rFonts w:cs="Calibri"/>
              </w:rPr>
              <w:t xml:space="preserve"> не являются предметом федерального закона. Предлагается вышеназванные процедуры рассмотреть в подзаконном акте.  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B878C7">
            <w:pPr>
              <w:contextualSpacing/>
              <w:jc w:val="center"/>
            </w:pPr>
            <w:r>
              <w:t>пункт 4 статьи 2 проекта акта</w:t>
            </w:r>
          </w:p>
          <w:p w:rsidR="004C2E62" w:rsidRPr="00EB7954" w:rsidRDefault="004C2E62" w:rsidP="00B878C7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  <w:p w:rsidR="004C2E62" w:rsidRPr="00EB7954" w:rsidRDefault="004C2E62" w:rsidP="00B878C7">
            <w:pPr>
              <w:contextualSpacing/>
              <w:jc w:val="center"/>
            </w:pPr>
          </w:p>
        </w:tc>
        <w:tc>
          <w:tcPr>
            <w:tcW w:w="12729" w:type="dxa"/>
          </w:tcPr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Установление бессрочного действия лицензии продекларирован</w:t>
            </w:r>
            <w:r>
              <w:rPr>
                <w:rFonts w:cs="Calibri"/>
              </w:rPr>
              <w:t>о авторами Федерального закона о лицензировании отдельных видов деятельности</w:t>
            </w:r>
            <w:r w:rsidRPr="00EB7954">
              <w:rPr>
                <w:rFonts w:cs="Calibri"/>
              </w:rPr>
              <w:t xml:space="preserve"> в качестве одной из норм, направленных на совершенствование процедур лицензирования. При этом отмечалось, что данная норма позволит исключить процедуру продления срока ее действия и, соответственно, снизить финансовые и материальные издержки лицензиатов.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Внесение предлагаемых изменений, накладывает дополнительное обременение на лицензиата в части возникновения необходимости раз в пять лет формировать и представлять в лицензирующий орган комплект соответствующих документов, необходимых для получения лицензии.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Кроме того, у лицензирующего органа сохраняется право осуществлять лицензионный контроль, в том числе в порядке, установленн</w:t>
            </w:r>
            <w:r>
              <w:rPr>
                <w:rFonts w:cs="Calibri"/>
              </w:rPr>
              <w:t xml:space="preserve">ом Федеральным законом от 26 декабря </w:t>
            </w:r>
            <w:r w:rsidRPr="00EB7954">
              <w:rPr>
                <w:rFonts w:cs="Calibri"/>
              </w:rPr>
              <w:t>2008</w:t>
            </w:r>
            <w:r>
              <w:rPr>
                <w:rFonts w:cs="Calibri"/>
              </w:rPr>
              <w:t xml:space="preserve"> г.</w:t>
            </w:r>
            <w:r w:rsidRPr="00EB7954">
              <w:rPr>
                <w:rFonts w:cs="Calibri"/>
              </w:rPr>
              <w:t xml:space="preserve"> № 294-ФЗ «О защите прав юридических лиц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индивидуальных предпринимателей при осуществлении государственного контроля (надзора) и муниципального контроля»</w:t>
            </w:r>
            <w:r>
              <w:rPr>
                <w:rFonts w:cs="Calibri"/>
              </w:rPr>
              <w:t xml:space="preserve"> (далее - Федеральный закон № 294-ФЗ)</w:t>
            </w:r>
            <w:r w:rsidRPr="00EB7954">
              <w:rPr>
                <w:rFonts w:cs="Calibri"/>
              </w:rPr>
              <w:t>. В рамках лицензионного контроля лицензирующему органу предоставляется право проводить плановые и внеплановые проверки соответствия лицензиата лицензионным требованиям. По итогам лицензионного контроля могут быть приняты меры как о приостановлении действия лицензии, так и об аннулировании лицензии.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2. Переоформление действующей лицензии каждые пять лет приведет к необоснованной нагрузке на федеральный орган исполнительной власти и его территориальные органы, уполномоченных на решение задач по лицензированию, а также на организации, осуществляющие данный вид деятельности.</w:t>
            </w:r>
          </w:p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Установление пятилетнего срока действия лицензии никак не отразится на эффективности системы пожаротушения, вместо этого она создаст дополнительные административные барьеры и коррупциогенные факторы, связанные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с получением новой (пролонгации действующей) лицензии. </w:t>
            </w:r>
          </w:p>
          <w:p w:rsidR="004C2E62" w:rsidRPr="00885BEA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lastRenderedPageBreak/>
              <w:t>В этом контексте абсолютно не ясно, с какой целью менять бессрочные лицензии на срочные, вместо того, чтобы совершенствовать эффективность пожарного надзора. Само по себе переоформление лицензии не способно обеспечить пожарную безопасность.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B878C7">
            <w:pPr>
              <w:contextualSpacing/>
              <w:jc w:val="center"/>
            </w:pPr>
            <w:r>
              <w:lastRenderedPageBreak/>
              <w:t>пункт 4 статьи 2 проекта акта</w:t>
            </w:r>
          </w:p>
          <w:p w:rsidR="004C2E62" w:rsidRDefault="004C2E62" w:rsidP="00B878C7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4C2E62" w:rsidRPr="00AE0DBD" w:rsidRDefault="004C2E62" w:rsidP="00B878C7">
            <w:pPr>
              <w:jc w:val="both"/>
              <w:rPr>
                <w:rFonts w:cs="Calibri"/>
              </w:rPr>
            </w:pPr>
            <w:r w:rsidRPr="00AE0DBD">
              <w:rPr>
                <w:rFonts w:cs="Calibri"/>
              </w:rPr>
              <w:t xml:space="preserve">Предлагаем увеличит срок действия лицензии с 5 лет до 7 лет или бессрочно, в связи с большим объемом работ </w:t>
            </w:r>
            <w:r w:rsidR="00FF4121">
              <w:rPr>
                <w:rFonts w:cs="Calibri"/>
              </w:rPr>
              <w:br/>
            </w:r>
            <w:r w:rsidRPr="00AE0DBD">
              <w:rPr>
                <w:rFonts w:cs="Calibri"/>
              </w:rPr>
              <w:t xml:space="preserve">по подготовке к процессу лицензирования, либо </w:t>
            </w:r>
            <w:r w:rsidRPr="00AE0DBD">
              <w:t xml:space="preserve">установить срок действия лицензии по аналогии с лицензией </w:t>
            </w:r>
            <w:r w:rsidR="00FF4121">
              <w:br/>
            </w:r>
            <w:r w:rsidRPr="00AE0DBD">
              <w:t>по эксплуатации взрывопожароопасных и химически опасных производственных объектов I, II и III к</w:t>
            </w:r>
            <w:r>
              <w:t>лассов опасности</w:t>
            </w:r>
            <w:r w:rsidRPr="00AE0DBD">
              <w:t>.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B878C7">
            <w:pPr>
              <w:contextualSpacing/>
              <w:jc w:val="center"/>
            </w:pPr>
            <w:r>
              <w:t>пункт 4 статьи 2 проекта акта</w:t>
            </w:r>
          </w:p>
          <w:p w:rsidR="004C2E62" w:rsidRPr="00EB7954" w:rsidRDefault="004C2E62" w:rsidP="00A0551D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Закон обратной силы не имеет, выданные ранее бессрочные лицензии не могут быть отменены. Ограничение срока действия лицензий возможно только для новых соискателей лицензий (но и это не</w:t>
            </w:r>
            <w:r>
              <w:rPr>
                <w:rFonts w:cs="Calibri"/>
              </w:rPr>
              <w:t xml:space="preserve"> имеет смысла, поскольку</w:t>
            </w:r>
            <w:r w:rsidRPr="00EB7954">
              <w:rPr>
                <w:rFonts w:cs="Calibri"/>
              </w:rPr>
              <w:t xml:space="preserve"> кроме дополнительной нагрузки на лицензиатов и лицензирующие органы данное положение ничего не даст), а бессрочные должны остаться до</w:t>
            </w:r>
            <w:r>
              <w:rPr>
                <w:rFonts w:cs="Calibri"/>
              </w:rPr>
              <w:t xml:space="preserve"> ликвидации или реорганизации юридического лица</w:t>
            </w:r>
            <w:r w:rsidRPr="00EB7954">
              <w:rPr>
                <w:rFonts w:cs="Calibri"/>
              </w:rPr>
              <w:t xml:space="preserve">, а не увеличивать финансовую нагрузку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на малый бизнес.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4C2E62">
            <w:pPr>
              <w:contextualSpacing/>
              <w:jc w:val="center"/>
            </w:pPr>
            <w:r>
              <w:t>пункт 4 статьи 2 проекта акта</w:t>
            </w:r>
          </w:p>
          <w:p w:rsidR="004C2E62" w:rsidRDefault="004C2E62" w:rsidP="004C2E62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4C2E62" w:rsidRPr="00EB7954" w:rsidRDefault="004C2E62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  <w:noProof/>
              </w:rPr>
              <w:t>Градостроительным законодательством предусмотрены случаи, когда разрешгение на ввод в эксплуатацию не требуется. В связи с этим возникает вопрос, подлежит ли лицензирпованию деятельность по проектированию средств обеспечения пожарной безопасноти таких объектов</w:t>
            </w:r>
            <w:r>
              <w:rPr>
                <w:rFonts w:cs="Calibri"/>
                <w:noProof/>
              </w:rPr>
              <w:t>.</w:t>
            </w:r>
          </w:p>
        </w:tc>
      </w:tr>
      <w:tr w:rsidR="004C2E62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4C2E62" w:rsidRDefault="004C2E62" w:rsidP="0094057E">
            <w:pPr>
              <w:contextualSpacing/>
              <w:jc w:val="center"/>
            </w:pPr>
            <w:r>
              <w:t>пункт 4 статьи 2 проекта акта</w:t>
            </w:r>
          </w:p>
          <w:p w:rsidR="004C2E62" w:rsidRPr="00EB7954" w:rsidRDefault="004C2E62" w:rsidP="0094057E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  <w:p w:rsidR="004C2E62" w:rsidRDefault="004C2E62" w:rsidP="00B878C7">
            <w:pPr>
              <w:contextualSpacing/>
              <w:jc w:val="center"/>
            </w:pPr>
          </w:p>
        </w:tc>
        <w:tc>
          <w:tcPr>
            <w:tcW w:w="12729" w:type="dxa"/>
          </w:tcPr>
          <w:p w:rsidR="004C2E62" w:rsidRPr="00EB7954" w:rsidRDefault="004C2E62" w:rsidP="0094057E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Абзац 2 </w:t>
            </w:r>
            <w:r>
              <w:rPr>
                <w:rFonts w:cs="Calibri"/>
              </w:rPr>
              <w:t>проектируемой статьи 24</w:t>
            </w:r>
            <w:r w:rsidRPr="0094057E">
              <w:rPr>
                <w:rFonts w:cs="Calibri"/>
                <w:vertAlign w:val="superscript"/>
              </w:rPr>
              <w:t xml:space="preserve">1 </w:t>
            </w:r>
            <w:r>
              <w:rPr>
                <w:rFonts w:cs="Calibri"/>
              </w:rPr>
              <w:t>устанавливает, что де</w:t>
            </w:r>
            <w:r w:rsidRPr="00EB7954">
              <w:rPr>
                <w:rFonts w:cs="Calibri"/>
              </w:rPr>
              <w:t>ятельность федерального органа исполнительной власти, уполномоченного на решение задач в области пожарной безопасности и его территориальных орга</w:t>
            </w:r>
            <w:r>
              <w:rPr>
                <w:rFonts w:cs="Calibri"/>
              </w:rPr>
              <w:t>нов лицензированию не подлежит.</w:t>
            </w:r>
            <w:r w:rsidRPr="00EB7954">
              <w:rPr>
                <w:rFonts w:cs="Calibri"/>
              </w:rPr>
              <w:t xml:space="preserve"> </w:t>
            </w:r>
          </w:p>
          <w:p w:rsidR="004C2E62" w:rsidRPr="00EB7954" w:rsidRDefault="004C2E62" w:rsidP="0094057E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Данн</w:t>
            </w:r>
            <w:r>
              <w:rPr>
                <w:rFonts w:cs="Calibri"/>
              </w:rPr>
              <w:t>ый пункт следует исключить, поскольку</w:t>
            </w:r>
            <w:r w:rsidRPr="00EB7954">
              <w:rPr>
                <w:rFonts w:cs="Calibri"/>
              </w:rPr>
              <w:t xml:space="preserve"> он вводит в заблуждение. </w:t>
            </w:r>
          </w:p>
          <w:p w:rsidR="004C2E62" w:rsidRPr="00EB7954" w:rsidRDefault="004C2E62" w:rsidP="0094057E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В соответствии с частью 1 статьи 2 Федерального закона </w:t>
            </w:r>
            <w:r>
              <w:rPr>
                <w:rFonts w:cs="Calibri"/>
              </w:rPr>
              <w:t xml:space="preserve">о </w:t>
            </w:r>
            <w:r w:rsidRPr="00EB7954">
              <w:rPr>
                <w:rFonts w:cs="Calibri"/>
              </w:rPr>
              <w:t>лицензировании отдельных видов деятельности</w:t>
            </w:r>
            <w:r>
              <w:rPr>
                <w:rFonts w:cs="Calibri"/>
              </w:rPr>
              <w:t xml:space="preserve"> л</w:t>
            </w:r>
            <w:r w:rsidRPr="00EB7954">
              <w:rPr>
                <w:rFonts w:cs="Calibri"/>
              </w:rPr>
              <w:t>ицензирова</w:t>
            </w:r>
            <w:r>
              <w:rPr>
                <w:rFonts w:cs="Calibri"/>
              </w:rPr>
              <w:t>ние</w:t>
            </w:r>
            <w:r w:rsidRPr="00EB7954">
              <w:rPr>
                <w:rFonts w:cs="Calibri"/>
              </w:rPr>
              <w:t xml:space="preserve"> осуществляется в целях предотвращения ущерба правам, законным интересам, жизни или здоровью граждан, окружающей среде, объектам культурного наследия (памятникам истории и культуры) народов Российской Федерации, обороне и безопасности государства, возможность нанесения которого связана с осуществлением юридическими лицами и индивидуальными предпринимателями отдельных видов деятельности. Осуществление </w:t>
            </w:r>
            <w:r w:rsidRPr="00EB7954">
              <w:rPr>
                <w:rFonts w:cs="Calibri"/>
              </w:rPr>
              <w:lastRenderedPageBreak/>
              <w:t>лицензирования отдельных видов деятельно</w:t>
            </w:r>
            <w:r>
              <w:rPr>
                <w:rFonts w:cs="Calibri"/>
              </w:rPr>
              <w:t>сти в иных целях не допускается</w:t>
            </w:r>
            <w:r w:rsidRPr="00EB7954">
              <w:rPr>
                <w:rFonts w:cs="Calibri"/>
              </w:rPr>
              <w:t>.</w:t>
            </w:r>
          </w:p>
          <w:p w:rsidR="004C2E62" w:rsidRPr="00EB7954" w:rsidRDefault="004C2E62" w:rsidP="0094057E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С</w:t>
            </w:r>
            <w:r>
              <w:rPr>
                <w:rFonts w:cs="Calibri"/>
              </w:rPr>
              <w:t>оискателем лицензии по смыслу Федерального закона</w:t>
            </w:r>
            <w:r w:rsidRPr="00EB7954">
              <w:rPr>
                <w:rFonts w:cs="Calibri"/>
              </w:rPr>
              <w:t xml:space="preserve"> о лицензировании является юридическое лицо или индивидуальный предприниматель, обратившиеся в лицензирующий орган с заявлением о предоставлении лицензии.</w:t>
            </w:r>
          </w:p>
          <w:p w:rsidR="004C2E62" w:rsidRPr="00EB7954" w:rsidRDefault="004C2E62" w:rsidP="0094057E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Федеральный орган исполнительной власти, уполномоченный на решение задач в области пожарной безопасности, и его территориальные органы не являются юридическими лицами</w:t>
            </w:r>
            <w:r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>-</w:t>
            </w:r>
            <w:r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 xml:space="preserve">соискателями лицензии. Деятельность, отнесенная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к функциям федерального органа исполнительной власти (например, тушение пожаров) и так лицензированию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не подлежит</w:t>
            </w:r>
            <w:r>
              <w:rPr>
                <w:rFonts w:cs="Calibri"/>
              </w:rPr>
              <w:t>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8A700C">
            <w:pPr>
              <w:contextualSpacing/>
              <w:jc w:val="center"/>
            </w:pPr>
            <w:r>
              <w:lastRenderedPageBreak/>
              <w:t>пункт 4 статьи 2 проекта акта</w:t>
            </w:r>
          </w:p>
          <w:p w:rsidR="008A700C" w:rsidRPr="00EB7954" w:rsidRDefault="008A700C" w:rsidP="008A700C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  <w:p w:rsidR="008A700C" w:rsidRDefault="008A700C" w:rsidP="0094057E">
            <w:pPr>
              <w:contextualSpacing/>
              <w:jc w:val="center"/>
            </w:pPr>
          </w:p>
        </w:tc>
        <w:tc>
          <w:tcPr>
            <w:tcW w:w="12729" w:type="dxa"/>
          </w:tcPr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Проектом акта предлагается главу 4 Федерального закона о пожарной безопасности дополнить статьей 24</w:t>
            </w:r>
            <w:r w:rsidRPr="00D51ECA">
              <w:rPr>
                <w:rFonts w:cs="Calibri"/>
                <w:vertAlign w:val="superscript"/>
              </w:rPr>
              <w:t>1</w:t>
            </w:r>
            <w:r w:rsidRPr="00EB7954">
              <w:rPr>
                <w:rFonts w:cs="Calibri"/>
              </w:rPr>
              <w:t xml:space="preserve">. 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 соответствии с предлагаемой редакц</w:t>
            </w:r>
            <w:r>
              <w:rPr>
                <w:rFonts w:cs="Calibri"/>
              </w:rPr>
              <w:t>ией абзаца 1 статьи 24</w:t>
            </w:r>
            <w:r w:rsidRPr="00D51ECA">
              <w:rPr>
                <w:rFonts w:cs="Calibri"/>
                <w:vertAlign w:val="superscript"/>
              </w:rPr>
              <w:t>1</w:t>
            </w:r>
            <w:r w:rsidRPr="00EB7954">
              <w:rPr>
                <w:rFonts w:cs="Calibri"/>
              </w:rPr>
              <w:t xml:space="preserve"> лицензированию будет подлежать деятельность в области пожарной безопасности в части организации профилактики и тушения пожаров в населенных пунктах, в организациях и на объектах инфраструктуры, а также проектирования, монтажа, технического обслуживания и ремонта систем, установок и средств обеспечения пожарной б</w:t>
            </w:r>
            <w:r>
              <w:rPr>
                <w:rFonts w:cs="Calibri"/>
              </w:rPr>
              <w:t>езопасности зданий и сооружений</w:t>
            </w:r>
            <w:r w:rsidRPr="00EB7954">
              <w:rPr>
                <w:rFonts w:cs="Calibri"/>
              </w:rPr>
              <w:t>.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Таким образом, к лицензируемым ныне видам деятельности будут дополнительно отнесены деятельность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по организации профилактики пожаров, а также деятельность по проектированию систем, установок и средств обеспечения пожарной безопасности зданий и сооружений.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Следует исключить проектирование систем, установок и средств обеспечения пожарной безопасности зданий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сооружений из видов деятельности, предлагаемых к лицензированию.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Предлагаемое законопроектом требование о наличии лицензии на проектирование систем, установок и средств обеспечения пожарной безопасности зданий и сооружений вводит двойное регулирование и дополнительное обременение для организаций, осуществляющих такое проектирование, связанное с необходимостью получения как допуска саморегулируемой организации, так и лицензии.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Дан</w:t>
            </w:r>
            <w:r>
              <w:rPr>
                <w:rFonts w:cs="Calibri"/>
              </w:rPr>
              <w:t>ное нововведение</w:t>
            </w:r>
            <w:r w:rsidRPr="00EB7954">
              <w:rPr>
                <w:rFonts w:cs="Calibri"/>
              </w:rPr>
              <w:t xml:space="preserve"> послужит уничтожению частной и добровольной пожарной охраны и нивелированию инст</w:t>
            </w:r>
            <w:r>
              <w:rPr>
                <w:rFonts w:cs="Calibri"/>
              </w:rPr>
              <w:t>итута профилактики пожаров, так как</w:t>
            </w:r>
            <w:r w:rsidRPr="00EB7954">
              <w:rPr>
                <w:rFonts w:cs="Calibri"/>
              </w:rPr>
              <w:t xml:space="preserve"> снизит инициативу организаций на проведение такой профилактики в связи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с временными, финансовыми и организационными затратами на получение лицензии, и как следствие, послужит повышению уровня пожарной опасности.</w:t>
            </w:r>
            <w:r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>Деятельность по профилактике пожаров должна носить добровольный характер и проводиться с целью предотвращения пожаров на предприятии.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8A700C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Default="008A700C" w:rsidP="008A700C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1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8A700C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Проект акта</w:t>
            </w:r>
            <w:r w:rsidRPr="00EB7954">
              <w:rPr>
                <w:rFonts w:cs="Calibri"/>
              </w:rPr>
              <w:t xml:space="preserve"> вводит двойное регулирование в части установления требования о лицензировании деятельности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по проектированию систем и эл</w:t>
            </w:r>
            <w:r>
              <w:rPr>
                <w:rFonts w:cs="Calibri"/>
              </w:rPr>
              <w:t>ементов противопожарной защиты:</w:t>
            </w:r>
          </w:p>
          <w:p w:rsidR="008A700C" w:rsidRPr="00EB7954" w:rsidRDefault="008A700C" w:rsidP="008A700C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- установка предлагаемых законопроектом необоснованных требований по наличию лицензии у проектных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и изыскательских организаций приведет к значительным административным и финансовым препятствиям для всех проектных и изыскательских организаций, намеревающихся осуществлять и осуществляющих свою деятельность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состоящих в саморегулируемых организациях, основанных на членстве лиц, осуществляющих подготовку проектной документации и (или) инженерные изыскания;</w:t>
            </w:r>
          </w:p>
          <w:p w:rsidR="008A700C" w:rsidRPr="00EB7954" w:rsidRDefault="008A700C" w:rsidP="008A700C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lastRenderedPageBreak/>
              <w:t>- достаточность проводимой в настоящее время органами экспертизы проверки заложенных в проектной документации решений на их соответствие требованиям пожарной безопасности;</w:t>
            </w:r>
          </w:p>
          <w:p w:rsidR="008A700C" w:rsidRDefault="008A700C" w:rsidP="008A700C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- действующим законодательством о градостроительной деятельности уже урегулированы вопросы обеспечения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в проектной документации требований пожарной безопасности зданий и сооружений, их проверки органами экспертизы, контроля за проектными и изыскательскими</w:t>
            </w:r>
            <w:r>
              <w:rPr>
                <w:rFonts w:cs="Calibri"/>
              </w:rPr>
              <w:t xml:space="preserve"> организациями, состоящими в саморегулируемой организации</w:t>
            </w:r>
            <w:r w:rsidRPr="00EB7954">
              <w:rPr>
                <w:rFonts w:cs="Calibri"/>
              </w:rPr>
              <w:t>, а также возмещения (компенсации) причиненного вреда</w:t>
            </w:r>
            <w:r>
              <w:rPr>
                <w:rFonts w:cs="Calibri"/>
              </w:rPr>
              <w:t>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878C7">
            <w:pPr>
              <w:contextualSpacing/>
              <w:jc w:val="center"/>
            </w:pPr>
            <w:r>
              <w:lastRenderedPageBreak/>
              <w:t>пункт 4 статьи 2 проекта акта</w:t>
            </w:r>
          </w:p>
          <w:p w:rsidR="008A700C" w:rsidRPr="00EB7954" w:rsidRDefault="008A700C" w:rsidP="00B878C7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2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С</w:t>
            </w:r>
            <w:r w:rsidRPr="00EB7954">
              <w:rPr>
                <w:rFonts w:cs="Calibri"/>
              </w:rPr>
              <w:t>ледует ограничить требование о наличии лицензии на тушение пожаров, распространив его только на те организации, которые осуществляют тушение пожаров на тех объектах, для которых обязательность наличия пожарной охраны установлена законодательством Р</w:t>
            </w:r>
            <w:r>
              <w:rPr>
                <w:rFonts w:cs="Calibri"/>
              </w:rPr>
              <w:t xml:space="preserve">оссийской </w:t>
            </w:r>
            <w:r w:rsidRPr="00EB7954">
              <w:rPr>
                <w:rFonts w:cs="Calibri"/>
              </w:rPr>
              <w:t>Ф</w:t>
            </w:r>
            <w:r>
              <w:rPr>
                <w:rFonts w:cs="Calibri"/>
              </w:rPr>
              <w:t>едерации</w:t>
            </w:r>
            <w:r w:rsidRPr="00EB7954">
              <w:rPr>
                <w:rFonts w:cs="Calibri"/>
              </w:rPr>
              <w:t>, а не возлагать данную обременительную обязанность на всех, кто хочет добровольно повысить уровень пожарной безопасности на объекте.</w:t>
            </w:r>
          </w:p>
          <w:p w:rsidR="008A700C" w:rsidRPr="00EB7954" w:rsidRDefault="008A700C" w:rsidP="00C31B2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Предлагаемая статья вводит необоснованное ограничение круга лиц (только юридические лица), которые вправе быть соискателями лицензии, и, в общем виде, дублирует положения Ф</w:t>
            </w:r>
            <w:r>
              <w:rPr>
                <w:rFonts w:cs="Calibri"/>
              </w:rPr>
              <w:t>едерального закона</w:t>
            </w:r>
            <w:r w:rsidRPr="00EB7954">
              <w:rPr>
                <w:rFonts w:cs="Calibri"/>
              </w:rPr>
              <w:t xml:space="preserve"> о лицензировании</w:t>
            </w:r>
            <w:r>
              <w:rPr>
                <w:rFonts w:cs="Calibri"/>
              </w:rPr>
              <w:t xml:space="preserve"> отдельных видов деятельности</w:t>
            </w:r>
            <w:r w:rsidRPr="00EB7954">
              <w:rPr>
                <w:rFonts w:cs="Calibri"/>
              </w:rPr>
              <w:t>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878C7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878C7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2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C1209C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 настоящее время причина отказа в предоставлении лицензии с формулировкой «за предоставление недостоверных сведений» часто используется лицензирующими органами по причине изменений в договорных отношениях между соискателем лицензии и работниками или арендаторами, поэтому принцип презумпции добросове</w:t>
            </w:r>
            <w:r>
              <w:rPr>
                <w:rFonts w:cs="Calibri"/>
              </w:rPr>
              <w:t>стности, изложенный в статье 3</w:t>
            </w:r>
            <w:r w:rsidRPr="00EB7954">
              <w:rPr>
                <w:rFonts w:cs="Calibri"/>
              </w:rPr>
              <w:t xml:space="preserve"> </w:t>
            </w:r>
            <w:r w:rsidR="00C1209C" w:rsidRPr="00C1209C">
              <w:rPr>
                <w:rFonts w:cs="Calibri"/>
              </w:rPr>
              <w:t>Федеральн</w:t>
            </w:r>
            <w:r w:rsidR="00C1209C">
              <w:rPr>
                <w:rFonts w:cs="Calibri"/>
              </w:rPr>
              <w:t>ого</w:t>
            </w:r>
            <w:r w:rsidR="00C1209C" w:rsidRPr="00C1209C">
              <w:rPr>
                <w:rFonts w:cs="Calibri"/>
              </w:rPr>
              <w:t xml:space="preserve"> закон</w:t>
            </w:r>
            <w:r w:rsidR="00C1209C">
              <w:rPr>
                <w:rFonts w:cs="Calibri"/>
              </w:rPr>
              <w:t>а</w:t>
            </w:r>
            <w:r w:rsidR="00C1209C" w:rsidRPr="00C1209C">
              <w:rPr>
                <w:rFonts w:cs="Calibri"/>
              </w:rPr>
              <w:t xml:space="preserve"> № 294-ФЗ</w:t>
            </w:r>
            <w:r w:rsidR="00C1209C">
              <w:rPr>
                <w:rFonts w:cs="Calibri"/>
              </w:rPr>
              <w:t>,</w:t>
            </w:r>
            <w:r w:rsidR="00C1209C" w:rsidRPr="00C1209C"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>положения которого в соответствии со статьей 19 Федеральног</w:t>
            </w:r>
            <w:r>
              <w:rPr>
                <w:rFonts w:cs="Calibri"/>
              </w:rPr>
              <w:t>о закона о</w:t>
            </w:r>
            <w:r w:rsidRPr="00EB7954">
              <w:rPr>
                <w:rFonts w:cs="Calibri"/>
              </w:rPr>
              <w:t xml:space="preserve"> лицензирован</w:t>
            </w:r>
            <w:r>
              <w:rPr>
                <w:rFonts w:cs="Calibri"/>
              </w:rPr>
              <w:t>ии отдельных видов деятельности</w:t>
            </w:r>
            <w:r w:rsidRPr="00EB7954">
              <w:rPr>
                <w:rFonts w:cs="Calibri"/>
              </w:rPr>
              <w:t xml:space="preserve"> применяются к отношениям, связанным с осуществлением л</w:t>
            </w:r>
            <w:r>
              <w:rPr>
                <w:rFonts w:cs="Calibri"/>
              </w:rPr>
              <w:t>ицензионного контроля,</w:t>
            </w:r>
            <w:r w:rsidRPr="00EB7954">
              <w:rPr>
                <w:rFonts w:cs="Calibri"/>
              </w:rPr>
              <w:t xml:space="preserve"> при получении лицензии не работает.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878C7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878C7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2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 целях исключения путаницы</w:t>
            </w:r>
            <w:r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 xml:space="preserve">предлагается в качестве </w:t>
            </w:r>
            <w:r>
              <w:rPr>
                <w:rFonts w:cs="Calibri"/>
              </w:rPr>
              <w:t>адреса</w:t>
            </w:r>
            <w:r w:rsidRPr="00EB7954">
              <w:rPr>
                <w:rFonts w:cs="Calibri"/>
              </w:rPr>
              <w:t xml:space="preserve"> мест осуществления деятельности </w:t>
            </w:r>
            <w:r>
              <w:rPr>
                <w:rFonts w:cs="Calibri"/>
              </w:rPr>
              <w:t xml:space="preserve">по </w:t>
            </w:r>
            <w:r w:rsidRPr="00EB7954">
              <w:rPr>
                <w:rFonts w:cs="Calibri"/>
              </w:rPr>
              <w:t>тушени</w:t>
            </w:r>
            <w:r>
              <w:rPr>
                <w:rFonts w:cs="Calibri"/>
              </w:rPr>
              <w:t>ю</w:t>
            </w:r>
            <w:r w:rsidRPr="00EB7954">
              <w:rPr>
                <w:rFonts w:cs="Calibri"/>
              </w:rPr>
              <w:t xml:space="preserve"> пожаров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в населенных пунктах, в организациях и на объектах инфраструктуры</w:t>
            </w:r>
            <w:r>
              <w:rPr>
                <w:rFonts w:cs="Calibri"/>
              </w:rPr>
              <w:t xml:space="preserve"> и </w:t>
            </w:r>
            <w:r w:rsidRPr="00EB7954">
              <w:rPr>
                <w:rFonts w:cs="Calibri"/>
              </w:rPr>
              <w:t>монтаж</w:t>
            </w:r>
            <w:r>
              <w:rPr>
                <w:rFonts w:cs="Calibri"/>
              </w:rPr>
              <w:t>у</w:t>
            </w:r>
            <w:r w:rsidRPr="00EB7954">
              <w:rPr>
                <w:rFonts w:cs="Calibri"/>
              </w:rPr>
              <w:t>, обслуживани</w:t>
            </w:r>
            <w:r>
              <w:rPr>
                <w:rFonts w:cs="Calibri"/>
              </w:rPr>
              <w:t>ю</w:t>
            </w:r>
            <w:r w:rsidRPr="00EB7954">
              <w:rPr>
                <w:rFonts w:cs="Calibri"/>
              </w:rPr>
              <w:t xml:space="preserve"> и ремонт</w:t>
            </w:r>
            <w:r>
              <w:rPr>
                <w:rFonts w:cs="Calibri"/>
              </w:rPr>
              <w:t>у</w:t>
            </w:r>
            <w:r w:rsidRPr="00EB7954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первичных средств пожаротушения</w:t>
            </w:r>
            <w:r w:rsidRPr="00EB7954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указывать</w:t>
            </w:r>
            <w:r w:rsidRPr="00EB7954">
              <w:rPr>
                <w:rFonts w:cs="Calibri"/>
              </w:rPr>
              <w:t xml:space="preserve"> адреса мест расположения административных, производственных и складских зданий, сооружений, в которых планируется разместить необходимую пожарную технику, оборудование и средства измерения, контроля. Это обусловлено необходимостью оценки соответствия зданий, сооружений лицензионным требованиям и условиям и работы и услуг</w:t>
            </w:r>
            <w:r>
              <w:rPr>
                <w:rFonts w:cs="Calibri"/>
              </w:rPr>
              <w:t>и выполняются по адресу</w:t>
            </w:r>
            <w:r w:rsidRPr="00EB7954">
              <w:rPr>
                <w:rFonts w:cs="Calibri"/>
              </w:rPr>
              <w:t xml:space="preserve"> местонахождения организации лицензиата.</w:t>
            </w:r>
          </w:p>
          <w:p w:rsidR="008A700C" w:rsidRPr="00EB7954" w:rsidRDefault="008A700C" w:rsidP="00B878C7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Для иных видов деятельности необходимости в определении конкретных адресов мест осуществления деятельности нет, так работы и услуги по иным видам деятельности осуществляются по месту нахождения организаций - заказчиков. </w:t>
            </w:r>
          </w:p>
          <w:p w:rsidR="008A700C" w:rsidRPr="00EB7954" w:rsidRDefault="008A700C" w:rsidP="00510425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В связи с этим для иных составов деятельности в качестве места осуществления деятель</w:t>
            </w:r>
            <w:r>
              <w:rPr>
                <w:rFonts w:cs="Calibri"/>
              </w:rPr>
              <w:t>ности предлагается указывать: «т</w:t>
            </w:r>
            <w:r w:rsidRPr="00EB7954">
              <w:rPr>
                <w:rFonts w:cs="Calibri"/>
              </w:rPr>
              <w:t>ерритория Российской Федерации».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878C7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878C7">
            <w:pPr>
              <w:contextualSpacing/>
              <w:jc w:val="center"/>
            </w:pPr>
            <w:r>
              <w:t xml:space="preserve">(проектируемая </w:t>
            </w:r>
            <w:r>
              <w:lastRenderedPageBreak/>
              <w:t>статья 24</w:t>
            </w:r>
            <w:r>
              <w:rPr>
                <w:vertAlign w:val="superscript"/>
              </w:rPr>
              <w:t>2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6948B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lastRenderedPageBreak/>
              <w:t>Так как лицензия действует на всей территории Р</w:t>
            </w:r>
            <w:r>
              <w:rPr>
                <w:rFonts w:cs="Calibri"/>
              </w:rPr>
              <w:t xml:space="preserve">оссийской </w:t>
            </w:r>
            <w:r w:rsidRPr="00EB7954">
              <w:rPr>
                <w:rFonts w:cs="Calibri"/>
              </w:rPr>
              <w:t>Ф</w:t>
            </w:r>
            <w:r>
              <w:rPr>
                <w:rFonts w:cs="Calibri"/>
              </w:rPr>
              <w:t>едерации</w:t>
            </w:r>
            <w:r w:rsidRPr="00EB7954">
              <w:rPr>
                <w:rFonts w:cs="Calibri"/>
              </w:rPr>
              <w:t xml:space="preserve">, то место нахождения юридического лица или индивидуального предпринимателя не влияет на выполнение работ и оказание услуг по обеспечению пожарной безопасности, указанных в лицензии. Адрес места нахождения (юридический адрес) может не совпадать с адресом </w:t>
            </w:r>
            <w:r w:rsidRPr="00EB7954">
              <w:rPr>
                <w:rFonts w:cs="Calibri"/>
              </w:rPr>
              <w:lastRenderedPageBreak/>
              <w:t xml:space="preserve">фактического места осуществления деятельности, поэтому необходимо разделять эти понятия. 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2660F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2660F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>2</w:t>
            </w:r>
            <w:r w:rsidR="002049D7">
              <w:rPr>
                <w:vertAlign w:val="superscript"/>
              </w:rPr>
              <w:t xml:space="preserve">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Проектом </w:t>
            </w:r>
            <w:r>
              <w:rPr>
                <w:rFonts w:cs="Calibri"/>
              </w:rPr>
              <w:t>акта</w:t>
            </w:r>
            <w:r w:rsidRPr="00EB7954">
              <w:rPr>
                <w:rFonts w:cs="Calibri"/>
              </w:rPr>
              <w:t xml:space="preserve"> вменяется в обязанности федерального органа исполнительной власти, уполномоченного на решение задач в области пожарной безопасности, и его территориальных органов установление достоверности сведений, изложенных в представленных документах и приложениях к ним. </w:t>
            </w:r>
          </w:p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Вместе с тем</w:t>
            </w:r>
            <w:r w:rsidRPr="00EB7954">
              <w:rPr>
                <w:rFonts w:cs="Calibri"/>
              </w:rPr>
              <w:t xml:space="preserve"> порядок установления достоверности сведений не определен, что содержит возможность неоднозначного толкования.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2660F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2660F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3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Переоформление лицензии по причине изменения наименования организации, ее организационно-правовой формы или юридического адреса должно осуществляться без проведения выездных проверок, так как данный адрес не используется при осуществлении деятельности и не может влиять на соответствие лицензионным требованиям.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2660F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2660F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3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Учитывая цифровизацию процессов и развитие системы межведомственного взаимодействия, данная обязанность должна быть возложена на налоговые органы, которые занимаются регистрацией соответствующих изменений. В связи с чем необходимо исключить данную часть.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B2660F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B2660F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3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Предлагаем внести изменения в</w:t>
            </w:r>
            <w:r>
              <w:rPr>
                <w:rFonts w:cs="Calibri"/>
              </w:rPr>
              <w:t xml:space="preserve"> проектируемую статью 24</w:t>
            </w:r>
            <w:r w:rsidRPr="000A0748">
              <w:rPr>
                <w:rFonts w:cs="Calibri"/>
                <w:vertAlign w:val="superscript"/>
              </w:rPr>
              <w:t>3</w:t>
            </w:r>
            <w:r w:rsidRPr="00EB7954">
              <w:rPr>
                <w:rFonts w:cs="Calibri"/>
              </w:rPr>
              <w:t xml:space="preserve"> проекта акта и изложить в следующей редакции:</w:t>
            </w:r>
          </w:p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1. «В случае реорганизации организации либо изменения ее наименования или места нахождения такая организация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в течение тридцати дней с даты внесения соответствующих изменений в единый государственный реестр юридических лиц, либо с даты изменения своего места нахождения, обязана подать в лицензирующий орган, выдавший лицензию, соответствующее заявление».</w:t>
            </w:r>
          </w:p>
          <w:p w:rsidR="008A700C" w:rsidRPr="00EB7954" w:rsidRDefault="008A700C" w:rsidP="00B2660F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2. «При этом в течение десяти рабочих дней с даты подачи в регистрирующий орган заявления о государственной регистрации, связанной с реорганизацией организации либо с изменением ее наименования или места нахождения, данная организация в порядке, установленном положением о лицензировании деятельности в области пожарной </w:t>
            </w:r>
            <w:r w:rsidRPr="00EB7954">
              <w:rPr>
                <w:rFonts w:cs="Calibri"/>
              </w:rPr>
              <w:lastRenderedPageBreak/>
              <w:t>безопасности, обязана уведомить об указанных обстоятельствах лицензирующий орган, выдавший лицензию».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D04323">
            <w:pPr>
              <w:contextualSpacing/>
              <w:jc w:val="center"/>
            </w:pPr>
            <w:r>
              <w:lastRenderedPageBreak/>
              <w:t>пункт 4 статьи 2 проекта акта</w:t>
            </w:r>
          </w:p>
          <w:p w:rsidR="008A700C" w:rsidRPr="00EB7954" w:rsidRDefault="008A700C" w:rsidP="00D04323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3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Проект статьи 24</w:t>
            </w:r>
            <w:r w:rsidRPr="00016D15">
              <w:rPr>
                <w:rFonts w:cs="Calibri"/>
                <w:vertAlign w:val="superscript"/>
              </w:rPr>
              <w:t>3</w:t>
            </w:r>
            <w:r w:rsidRPr="00EB7954">
              <w:rPr>
                <w:rFonts w:cs="Calibri"/>
              </w:rPr>
              <w:t xml:space="preserve"> содержит основания для переоформления лице</w:t>
            </w:r>
            <w:r>
              <w:rPr>
                <w:rFonts w:cs="Calibri"/>
              </w:rPr>
              <w:t>нзии, к которым относится в том числе</w:t>
            </w:r>
            <w:r w:rsidRPr="00EB7954">
              <w:rPr>
                <w:rFonts w:cs="Calibri"/>
              </w:rPr>
              <w:t xml:space="preserve"> реорганизация организация.</w:t>
            </w:r>
          </w:p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При этом проектом акта</w:t>
            </w:r>
            <w:r w:rsidRPr="00EB7954">
              <w:rPr>
                <w:rFonts w:cs="Calibri"/>
              </w:rPr>
              <w:t xml:space="preserve"> не определено, какие формы реорганизации организации служат основанием для переоформления лицензии. 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D04323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D04323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4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</w:t>
            </w:r>
            <w:r>
              <w:rPr>
                <w:rFonts w:cs="Calibri"/>
              </w:rPr>
              <w:t>роект статьи 24</w:t>
            </w:r>
            <w:r w:rsidRPr="00D04323">
              <w:rPr>
                <w:rFonts w:cs="Calibri"/>
                <w:vertAlign w:val="superscript"/>
              </w:rPr>
              <w:t>4</w:t>
            </w:r>
            <w:r w:rsidRPr="00EB7954">
              <w:rPr>
                <w:rFonts w:cs="Calibri"/>
              </w:rPr>
              <w:t xml:space="preserve"> содержит положения о возможности руководителя лицензирующего органа, выдавшего лицензию, приостанавливать действие лицензии и основания такого приостановления.</w:t>
            </w:r>
          </w:p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В соответствии с Федеральным законом</w:t>
            </w:r>
            <w:r w:rsidRPr="00EB7954">
              <w:rPr>
                <w:rFonts w:cs="Calibri"/>
              </w:rPr>
              <w:t xml:space="preserve"> о лицензировании</w:t>
            </w:r>
            <w:r>
              <w:rPr>
                <w:rFonts w:cs="Calibri"/>
              </w:rPr>
              <w:t xml:space="preserve"> отдельных видов деятельности</w:t>
            </w:r>
            <w:r w:rsidR="00FF4121">
              <w:rPr>
                <w:rFonts w:cs="Calibri"/>
              </w:rPr>
              <w:t xml:space="preserve"> лицензирующие органы –</w:t>
            </w:r>
            <w:r w:rsidRPr="00EB7954">
              <w:rPr>
                <w:rFonts w:cs="Calibri"/>
              </w:rPr>
              <w:t xml:space="preserve"> уполномоченные федеральные органы исполнительной власти и (или) их территориальные органы. </w:t>
            </w:r>
          </w:p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Согласно тексту проекта акта</w:t>
            </w:r>
            <w:r w:rsidRPr="00EB7954">
              <w:rPr>
                <w:rFonts w:cs="Calibri"/>
              </w:rPr>
              <w:t xml:space="preserve"> право приостановления действия лицензии имеется только у руководителя лицензирующего органа, в</w:t>
            </w:r>
            <w:r>
              <w:rPr>
                <w:rFonts w:cs="Calibri"/>
              </w:rPr>
              <w:t>ыдавшего лицензию. Вместе с тем</w:t>
            </w:r>
            <w:r w:rsidRPr="00EB7954">
              <w:rPr>
                <w:rFonts w:cs="Calibri"/>
              </w:rPr>
              <w:t xml:space="preserve"> работы могут выполняться лицензиатами на территории всей Российской Федерации, в связи с чем не ясен механизм приостановления лицензии при выявлении нарушений на объекте, находящемся в субъекте, отличном от места нахождения территориальн</w:t>
            </w:r>
            <w:r>
              <w:rPr>
                <w:rFonts w:cs="Calibri"/>
              </w:rPr>
              <w:t>ого органа, выдавшего лицензию.</w:t>
            </w:r>
          </w:p>
        </w:tc>
      </w:tr>
      <w:tr w:rsidR="008A700C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8A700C" w:rsidRDefault="008A700C" w:rsidP="00D04323">
            <w:pPr>
              <w:contextualSpacing/>
              <w:jc w:val="center"/>
            </w:pPr>
            <w:r>
              <w:t>пункт 4 статьи 2 проекта акта</w:t>
            </w:r>
          </w:p>
          <w:p w:rsidR="008A700C" w:rsidRPr="00EB7954" w:rsidRDefault="008A700C" w:rsidP="00D04323">
            <w:pPr>
              <w:contextualSpacing/>
              <w:jc w:val="center"/>
            </w:pPr>
            <w:r>
              <w:t>(проектируемая статья 24</w:t>
            </w:r>
            <w:r>
              <w:rPr>
                <w:vertAlign w:val="superscript"/>
              </w:rPr>
              <w:t xml:space="preserve">6 </w:t>
            </w:r>
            <w:r>
              <w:t>Федерального закона о пожарной безопасности)</w:t>
            </w:r>
          </w:p>
        </w:tc>
        <w:tc>
          <w:tcPr>
            <w:tcW w:w="12729" w:type="dxa"/>
          </w:tcPr>
          <w:p w:rsidR="008A700C" w:rsidRPr="00EB7954" w:rsidRDefault="008A700C" w:rsidP="00D04323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Проектируемое требование </w:t>
            </w:r>
            <w:r>
              <w:rPr>
                <w:rFonts w:cs="Calibri"/>
              </w:rPr>
              <w:t xml:space="preserve">об установлении деятельности в области пожарной безопасности в качестве основного вида экономической деятельности </w:t>
            </w:r>
            <w:r w:rsidRPr="00EB7954">
              <w:rPr>
                <w:rFonts w:cs="Calibri"/>
              </w:rPr>
              <w:t>является нарушением Конституции Р</w:t>
            </w:r>
            <w:r>
              <w:rPr>
                <w:rFonts w:cs="Calibri"/>
              </w:rPr>
              <w:t xml:space="preserve">оссийской </w:t>
            </w:r>
            <w:r w:rsidRPr="00EB7954">
              <w:rPr>
                <w:rFonts w:cs="Calibri"/>
              </w:rPr>
              <w:t>Ф</w:t>
            </w:r>
            <w:r>
              <w:rPr>
                <w:rFonts w:cs="Calibri"/>
              </w:rPr>
              <w:t>едерации</w:t>
            </w:r>
            <w:r w:rsidRPr="00EB7954">
              <w:rPr>
                <w:rFonts w:cs="Calibri"/>
              </w:rPr>
              <w:t xml:space="preserve">, ограничивая свободу в выборе основного вида деятельности организации. Кроме того, это требование никак не способствует повышению качества работ и без того нерадивыми исполнителями и не является гарантом качественного и правильного выполнения работ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не влияет на усиление какой-то материальной ответственности. Все зависит от людей и их руководителей, выполняющих работы. Большими негативными последствиями этого будет потеря рабочих мест огромного количества людей, осуществляющих деятельность по обеспечению пожарной безопасности.</w:t>
            </w:r>
          </w:p>
        </w:tc>
      </w:tr>
      <w:tr w:rsidR="002C50ED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2C50ED" w:rsidRPr="008A700C" w:rsidRDefault="002C50ED" w:rsidP="002C50ED">
            <w:pPr>
              <w:contextualSpacing/>
              <w:jc w:val="center"/>
              <w:rPr>
                <w:highlight w:val="yellow"/>
              </w:rPr>
            </w:pPr>
            <w:r w:rsidRPr="002049D7">
              <w:rPr>
                <w:rFonts w:cs="Calibri"/>
              </w:rPr>
              <w:t>Пункт 2 статьи 3 проекта акта</w:t>
            </w:r>
          </w:p>
        </w:tc>
        <w:tc>
          <w:tcPr>
            <w:tcW w:w="12729" w:type="dxa"/>
          </w:tcPr>
          <w:p w:rsidR="002C50ED" w:rsidRPr="00510425" w:rsidRDefault="002C50ED" w:rsidP="002C50ED">
            <w:pPr>
              <w:spacing w:before="60" w:after="60"/>
              <w:ind w:left="-57" w:right="-57"/>
              <w:jc w:val="both"/>
              <w:rPr>
                <w:rFonts w:ascii="Calibri" w:eastAsia="Calibri" w:hAnsi="Calibri"/>
                <w:bCs/>
              </w:rPr>
            </w:pPr>
            <w:r w:rsidRPr="00510425">
              <w:rPr>
                <w:bCs/>
              </w:rPr>
              <w:t>Предлагается изложить текст проектируемой статьи в следующей редакции (дополнить абзацем 2):</w:t>
            </w:r>
          </w:p>
          <w:p w:rsidR="002C50ED" w:rsidRPr="00EB7954" w:rsidRDefault="002C50ED" w:rsidP="002C50ED">
            <w:pPr>
              <w:spacing w:before="60" w:after="60"/>
              <w:ind w:left="-57" w:right="-57"/>
              <w:jc w:val="both"/>
            </w:pPr>
            <w:r w:rsidRPr="00EB7954">
              <w:t>«2. Предоставленные до дня вступления в силу настоящего Федерального закона лицензии на деятельность по тушению пожаров в населенных пунктах, на производственных объектах и объектах инфраструктуры и деятельность по монтажу, техническому обслуживанию и ремонту средств обеспечения пожарной безопасности зданий и сооружений подлежат переоформлению до 1 января 2022 года при условии соблюдения лицензионных требований.</w:t>
            </w:r>
          </w:p>
          <w:p w:rsidR="002C50ED" w:rsidRPr="00510425" w:rsidRDefault="002C50ED" w:rsidP="002C50ED">
            <w:pPr>
              <w:spacing w:before="60" w:after="60"/>
              <w:ind w:left="-57" w:right="-57"/>
              <w:jc w:val="both"/>
            </w:pPr>
            <w:r w:rsidRPr="00510425">
              <w:rPr>
                <w:bCs/>
              </w:rPr>
              <w:t>В случае соблюдения лицензиатом лицензионных требований в процессе своей деятельности, в том числе, отсутствия нарушений, повлекших за собой приостановление действия лицензии, переоформление лицензии лицензирующим органом осуществляется по упрощенной форме без проведения внеплановой проверки лицензиата</w:t>
            </w:r>
            <w:r w:rsidRPr="00510425">
              <w:t>».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t>Внесение изменений в п</w:t>
            </w:r>
            <w:r w:rsidRPr="00EB7954">
              <w:t xml:space="preserve">роект предлагаемой редакции позволит снизить нагрузку на организации, осуществляющие </w:t>
            </w:r>
            <w:r w:rsidRPr="00EB7954">
              <w:lastRenderedPageBreak/>
              <w:t>данные виды лицензионной деятельности без нарушения лицензионных требований, по переоформлению лицензии.</w:t>
            </w:r>
          </w:p>
        </w:tc>
      </w:tr>
      <w:tr w:rsidR="002C50ED" w:rsidRPr="00EB7954" w:rsidTr="00606D11">
        <w:trPr>
          <w:trHeight w:val="416"/>
          <w:jc w:val="center"/>
        </w:trPr>
        <w:tc>
          <w:tcPr>
            <w:tcW w:w="2405" w:type="dxa"/>
            <w:vAlign w:val="center"/>
          </w:tcPr>
          <w:p w:rsidR="002C50ED" w:rsidRPr="008A700C" w:rsidRDefault="002C50ED" w:rsidP="002C50ED">
            <w:pPr>
              <w:contextualSpacing/>
              <w:jc w:val="center"/>
              <w:rPr>
                <w:highlight w:val="yellow"/>
              </w:rPr>
            </w:pPr>
            <w:r w:rsidRPr="002049D7">
              <w:rPr>
                <w:rFonts w:cs="Calibri"/>
              </w:rPr>
              <w:lastRenderedPageBreak/>
              <w:t>Пункт 2 статьи 3 проекта акта</w:t>
            </w:r>
          </w:p>
        </w:tc>
        <w:tc>
          <w:tcPr>
            <w:tcW w:w="12729" w:type="dxa"/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Предлагается</w:t>
            </w:r>
            <w:r w:rsidRPr="00EB7954">
              <w:rPr>
                <w:rFonts w:cs="Calibri"/>
              </w:rPr>
              <w:t xml:space="preserve"> увеличить срок переоформления действующих лицензий до 1 января 2023 года, учитывая большое количество лицензиатов</w:t>
            </w:r>
            <w:r>
              <w:rPr>
                <w:rFonts w:cs="Calibri"/>
              </w:rPr>
              <w:t>.</w:t>
            </w:r>
          </w:p>
        </w:tc>
      </w:tr>
      <w:tr w:rsidR="002C50ED" w:rsidRPr="00EB7954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Как собствен</w:t>
            </w:r>
            <w:r>
              <w:rPr>
                <w:rFonts w:cs="Calibri"/>
              </w:rPr>
              <w:t>ник будет обеспечивать пожарную</w:t>
            </w:r>
            <w:r w:rsidRPr="00EB7954">
              <w:rPr>
                <w:rFonts w:cs="Calibri"/>
              </w:rPr>
              <w:t xml:space="preserve"> безопасность, есл</w:t>
            </w:r>
            <w:r>
              <w:rPr>
                <w:rFonts w:cs="Calibri"/>
              </w:rPr>
              <w:t>и у созданного им подразделения</w:t>
            </w:r>
            <w:r w:rsidRPr="00EB7954">
              <w:rPr>
                <w:rFonts w:cs="Calibri"/>
              </w:rPr>
              <w:t xml:space="preserve"> будет приостановлена лицензия, а заключить с договор с другим охранным пожарным предприятием не представляется возможным</w:t>
            </w:r>
            <w:r>
              <w:rPr>
                <w:rFonts w:cs="Calibri"/>
              </w:rPr>
              <w:t>.</w:t>
            </w:r>
          </w:p>
        </w:tc>
      </w:tr>
      <w:tr w:rsidR="002C50ED" w:rsidRPr="00EB7954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Существуют менее затратные и более эффективные способы решения проблемы: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</w:t>
            </w:r>
            <w:r w:rsidRPr="00EB7954">
              <w:rPr>
                <w:rFonts w:cs="Calibri"/>
              </w:rPr>
              <w:t>проведение качественных проверок лицензирующим органом выполнения лицензиатами лицензионных требований;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</w:t>
            </w:r>
            <w:r w:rsidRPr="00EB7954">
              <w:rPr>
                <w:rFonts w:cs="Calibri"/>
              </w:rPr>
              <w:t>ужесточение ответственности за несоблюдение требований пожарной безопасности для руководителей, акционеров, учредителей или конечных бенефициаров</w:t>
            </w:r>
            <w:r>
              <w:rPr>
                <w:rFonts w:cs="Calibri"/>
              </w:rPr>
              <w:t>;</w:t>
            </w:r>
          </w:p>
          <w:p w:rsidR="002C50ED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повышение исполнительской</w:t>
            </w:r>
            <w:r w:rsidRPr="00EB7954">
              <w:rPr>
                <w:rFonts w:cs="Calibri"/>
              </w:rPr>
              <w:t xml:space="preserve"> дисциплин</w:t>
            </w:r>
            <w:r>
              <w:rPr>
                <w:rFonts w:cs="Calibri"/>
              </w:rPr>
              <w:t>ы</w:t>
            </w:r>
            <w:r w:rsidRPr="00EB7954">
              <w:rPr>
                <w:rFonts w:cs="Calibri"/>
              </w:rPr>
              <w:t xml:space="preserve"> инспекторов, осуществляющих пожарный </w:t>
            </w:r>
            <w:r>
              <w:rPr>
                <w:rFonts w:cs="Calibri"/>
              </w:rPr>
              <w:t>надзор;</w:t>
            </w:r>
          </w:p>
          <w:p w:rsidR="002C50ED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- осуществление </w:t>
            </w:r>
            <w:r w:rsidRPr="00EB7954">
              <w:rPr>
                <w:rFonts w:cs="Calibri"/>
              </w:rPr>
              <w:t>более жестк</w:t>
            </w:r>
            <w:r>
              <w:rPr>
                <w:rFonts w:cs="Calibri"/>
              </w:rPr>
              <w:t>ого конкурентного</w:t>
            </w:r>
            <w:r w:rsidRPr="00EB7954">
              <w:rPr>
                <w:rFonts w:cs="Calibri"/>
              </w:rPr>
              <w:t xml:space="preserve"> отбор</w:t>
            </w:r>
            <w:r>
              <w:rPr>
                <w:rFonts w:cs="Calibri"/>
              </w:rPr>
              <w:t>а</w:t>
            </w:r>
            <w:r w:rsidRPr="00EB7954">
              <w:rPr>
                <w:rFonts w:cs="Calibri"/>
              </w:rPr>
              <w:t xml:space="preserve"> для з</w:t>
            </w:r>
            <w:r>
              <w:rPr>
                <w:rFonts w:cs="Calibri"/>
              </w:rPr>
              <w:t>амещения должностей инспекторов;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установление</w:t>
            </w:r>
            <w:r w:rsidRPr="00EB7954">
              <w:rPr>
                <w:rFonts w:cs="Calibri"/>
              </w:rPr>
              <w:t xml:space="preserve"> стимулирующие (льготные) меры для организаций, оказывающих услуг в сфере пожарной безопасности;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- </w:t>
            </w:r>
            <w:r>
              <w:rPr>
                <w:rFonts w:cs="Calibri"/>
              </w:rPr>
              <w:t>оказание МЧС России методической помощи и содействия</w:t>
            </w:r>
            <w:r w:rsidRPr="00EB7954">
              <w:rPr>
                <w:rFonts w:cs="Calibri"/>
              </w:rPr>
              <w:t xml:space="preserve"> организациям, намеревающимся оказывать услуги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(и оказывающим услуги) в сфере пожарной безопасности;</w:t>
            </w:r>
          </w:p>
          <w:p w:rsidR="002C50ED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повышение требований</w:t>
            </w:r>
            <w:r w:rsidRPr="00EB7954">
              <w:rPr>
                <w:rFonts w:cs="Calibri"/>
              </w:rPr>
              <w:t xml:space="preserve"> к образовательному уровню и опыту работы лиц, выполняющих работы в сфере</w:t>
            </w:r>
            <w:r>
              <w:rPr>
                <w:rFonts w:cs="Calibri"/>
              </w:rPr>
              <w:t xml:space="preserve"> пожарной безопасности;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совершенствование</w:t>
            </w:r>
            <w:r w:rsidRPr="00EB7954">
              <w:rPr>
                <w:rFonts w:cs="Calibri"/>
              </w:rPr>
              <w:t xml:space="preserve"> форм</w:t>
            </w:r>
            <w:r>
              <w:rPr>
                <w:rFonts w:cs="Calibri"/>
              </w:rPr>
              <w:t xml:space="preserve"> </w:t>
            </w:r>
            <w:r w:rsidRPr="00EB7954">
              <w:rPr>
                <w:rFonts w:cs="Calibri"/>
              </w:rPr>
              <w:t>отчетности.</w:t>
            </w:r>
          </w:p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То есть</w:t>
            </w:r>
            <w:r>
              <w:rPr>
                <w:rFonts w:cs="Calibri"/>
              </w:rPr>
              <w:t xml:space="preserve"> необходимо</w:t>
            </w:r>
            <w:r w:rsidRPr="00EB7954">
              <w:rPr>
                <w:rFonts w:cs="Calibri"/>
              </w:rPr>
              <w:t xml:space="preserve"> искать способы решения проблемы в плоскости не установления новых норм, а совершенствования практики применения действующих правовых норм.</w:t>
            </w:r>
          </w:p>
        </w:tc>
      </w:tr>
      <w:tr w:rsidR="002C50ED" w:rsidRPr="00EB7954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Следует и</w:t>
            </w:r>
            <w:r w:rsidRPr="00EB7954">
              <w:rPr>
                <w:rFonts w:cs="Calibri"/>
              </w:rPr>
              <w:t xml:space="preserve">сключить техническое обслуживание систем, установок и средств обеспечения пожарной безопасности зданий и сооружений из видов деятельности, подлежащих лицензированию. Методы проведения технического обслуживания систем, установок и средств обеспечения пожарной безопасности зданий и сооружений законодательством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не установлены. Объем работ при техническом обслуживании в настоящее время регламентируется только технической документацией на систему. Так, к работам по техническому обслуживанию техническая документация относит очищение приборов от пыли (с помощью пылесоса и мягкой кисточки), замену батарейки и другие несложные технологические операции, не требующие наличия квалифицированных кадров и специальног</w:t>
            </w:r>
            <w:r>
              <w:rPr>
                <w:rFonts w:cs="Calibri"/>
              </w:rPr>
              <w:t>о оборудования. Требование о наличии лицензии</w:t>
            </w:r>
            <w:r w:rsidRPr="00EB7954">
              <w:rPr>
                <w:rFonts w:cs="Calibri"/>
              </w:rPr>
              <w:t xml:space="preserve"> на проведение работ по техническому обслуживанию обременяет и собственника объекта (в связи с ограничением для выбора обслуживающей организации, увеличения стоимости работ) и организации, осуществляющие такой вид работ (в связи с необходимостью получения лицензии). Указанные работы, на наш взгляд, могут осуществляться и собственником объекта самостоятельно и не должны попадать под требование о наличии лицензии.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lastRenderedPageBreak/>
              <w:t>В целом по проекту акт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Не</w:t>
            </w:r>
            <w:r>
              <w:rPr>
                <w:rFonts w:cs="Calibri"/>
              </w:rPr>
              <w:t>обходимо дополнить проект акта положением</w:t>
            </w:r>
            <w:r w:rsidRPr="00EB7954">
              <w:rPr>
                <w:rFonts w:cs="Calibri"/>
              </w:rPr>
              <w:t xml:space="preserve"> о консультациях, так как существует острая необходимость конкретизировать ряд положений нормативных документов, поскольку формулировки носят размытый характер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и позволяют трактовать их как угодно, либо не однозначно. Это упростит процедуру лицензирования как для соискателей, так и для самих лицензирующих органов, избавив их должностных лиц от необходимости тратить время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на поиски причин и обоснований для отказа в предоставлении лицензии и соблазна применять неурегулированность этих вопросов в личных целях. Должен быть на законодательном уровне прописан единообразный подход к лицензированию во всех территориальных органах МЧС России.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301ADC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  <w:noProof/>
              </w:rPr>
              <w:t xml:space="preserve">Проблему необходимо решать возвращением надзорных функций государственным инспекторам по пожарному надзору на стадии проектирования, строительства и приемки оъектов </w:t>
            </w:r>
            <w:r>
              <w:rPr>
                <w:rFonts w:cs="Calibri"/>
                <w:noProof/>
              </w:rPr>
              <w:t>в эксплуатацию, упраздненные Фед</w:t>
            </w:r>
            <w:r w:rsidRPr="00EB7954">
              <w:rPr>
                <w:rFonts w:cs="Calibri"/>
                <w:noProof/>
              </w:rPr>
              <w:t xml:space="preserve">еральным законом </w:t>
            </w:r>
            <w:r w:rsidR="00FF4121">
              <w:rPr>
                <w:rFonts w:cs="Calibri"/>
                <w:noProof/>
              </w:rPr>
              <w:br/>
            </w:r>
            <w:r w:rsidRPr="00EB7954">
              <w:rPr>
                <w:rFonts w:cs="Calibri"/>
                <w:noProof/>
              </w:rPr>
              <w:t xml:space="preserve">от 18 декабря 2006 </w:t>
            </w:r>
            <w:r>
              <w:rPr>
                <w:rFonts w:cs="Calibri"/>
                <w:noProof/>
              </w:rPr>
              <w:t>г. № 232 «О внесении изменений в Г</w:t>
            </w:r>
            <w:r w:rsidRPr="00EB7954">
              <w:rPr>
                <w:rFonts w:cs="Calibri"/>
                <w:noProof/>
              </w:rPr>
              <w:t>радостроительный кодекс Российской Федерации и отдельные законодательные акты Российской Федерации»</w:t>
            </w:r>
            <w:r>
              <w:rPr>
                <w:rFonts w:cs="Calibri"/>
                <w:noProof/>
              </w:rPr>
              <w:t>.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В результате принятия проекта акта возможно повышение цен на услуги по обеспечению услуг пожарной безопасности, в том числе монтажу, техническому обслуживанию и ремонту средств обеспечения пожарной безопасности зданий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и сооружений, в связи с возможными проблемами при переоформлении лицензии и как следствие сокращении количества юридических лиц, оказывающих данный вид деятельности. Выводы, представленные в сводном отчете,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 xml:space="preserve">не доказывают необходимость внесение изменений в закон о лицензировании. 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В</w:t>
            </w:r>
            <w:r w:rsidRPr="00EB7954">
              <w:rPr>
                <w:rFonts w:cs="Calibri"/>
              </w:rPr>
              <w:t xml:space="preserve"> пояснительной записке разработчиком подчеркивается ключевая роль автоматическ</w:t>
            </w:r>
            <w:r>
              <w:rPr>
                <w:rFonts w:cs="Calibri"/>
              </w:rPr>
              <w:t>ой противопожарной защиты</w:t>
            </w:r>
            <w:r w:rsidRPr="00EB7954">
              <w:rPr>
                <w:rFonts w:cs="Calibri"/>
              </w:rPr>
              <w:t xml:space="preserve">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в предотвращении и тушении пожаров, однако никаких мер по ее совершенствованию в законопроекте не содержится.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акта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>Переходный период для вступления в силу проекта акта должен быть определен сроком разработки и принятия всех необходимых нормативных документов в области пожарной безопасности, направленных на обеспечение реализации предлагаемых изменений, и составлять не менее 1 года.</w:t>
            </w:r>
          </w:p>
        </w:tc>
      </w:tr>
      <w:tr w:rsidR="002C50ED" w:rsidRPr="00E12972" w:rsidTr="00606D11">
        <w:trPr>
          <w:trHeight w:val="41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ED" w:rsidRPr="00EB7954" w:rsidRDefault="002C50ED" w:rsidP="002C50ED">
            <w:pPr>
              <w:contextualSpacing/>
              <w:jc w:val="center"/>
            </w:pPr>
            <w:r>
              <w:t>В целом по проекту акт</w:t>
            </w:r>
          </w:p>
        </w:tc>
        <w:tc>
          <w:tcPr>
            <w:tcW w:w="1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0ED" w:rsidRPr="00EB7954" w:rsidRDefault="002C50ED" w:rsidP="002C50ED">
            <w:pPr>
              <w:jc w:val="both"/>
              <w:rPr>
                <w:rFonts w:cs="Calibri"/>
              </w:rPr>
            </w:pPr>
            <w:r w:rsidRPr="00EB7954">
              <w:rPr>
                <w:rFonts w:cs="Calibri"/>
              </w:rPr>
              <w:t xml:space="preserve">Вводимое законопроектом требование о наличии лицензии на деятельность по профилактике пожаров необоснованно ограничивает число лиц, которые могут осуществлять на объектах (в том числе собственных) профилактику пожаров </w:t>
            </w:r>
            <w:r w:rsidR="00FF4121">
              <w:rPr>
                <w:rFonts w:cs="Calibri"/>
              </w:rPr>
              <w:br/>
            </w:r>
            <w:r w:rsidRPr="00EB7954">
              <w:rPr>
                <w:rFonts w:cs="Calibri"/>
              </w:rPr>
              <w:t>и повысить, тем самым, уровень пожарной безопасности. При этом, аналитические данные, подтверждающие необходимость лицензирования деятельности по организации проф</w:t>
            </w:r>
            <w:r>
              <w:rPr>
                <w:rFonts w:cs="Calibri"/>
              </w:rPr>
              <w:t>илактики пожаров</w:t>
            </w:r>
            <w:r w:rsidRPr="00EB7954">
              <w:rPr>
                <w:rFonts w:cs="Calibri"/>
              </w:rPr>
              <w:t>.</w:t>
            </w:r>
          </w:p>
        </w:tc>
      </w:tr>
    </w:tbl>
    <w:p w:rsidR="00ED6762" w:rsidRPr="00EB7954" w:rsidRDefault="00ED6762" w:rsidP="00C56866">
      <w:pPr>
        <w:pStyle w:val="Default"/>
        <w:contextualSpacing/>
        <w:jc w:val="both"/>
        <w:rPr>
          <w:noProof/>
          <w:sz w:val="22"/>
          <w:szCs w:val="22"/>
        </w:rPr>
      </w:pPr>
    </w:p>
    <w:sectPr w:rsidR="00ED6762" w:rsidRPr="00EB7954" w:rsidSect="00894C06">
      <w:headerReference w:type="even" r:id="rId9"/>
      <w:headerReference w:type="default" r:id="rId10"/>
      <w:pgSz w:w="16838" w:h="11906" w:orient="landscape"/>
      <w:pgMar w:top="1135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87F" w:rsidRDefault="00EC087F">
      <w:r>
        <w:separator/>
      </w:r>
    </w:p>
  </w:endnote>
  <w:endnote w:type="continuationSeparator" w:id="0">
    <w:p w:rsidR="00EC087F" w:rsidRDefault="00EC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87F" w:rsidRDefault="00EC087F">
      <w:r>
        <w:separator/>
      </w:r>
    </w:p>
  </w:footnote>
  <w:footnote w:type="continuationSeparator" w:id="0">
    <w:p w:rsidR="00EC087F" w:rsidRDefault="00EC0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A97" w:rsidRDefault="00993932" w:rsidP="00FE14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6A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6A97" w:rsidRDefault="005E6A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A97" w:rsidRDefault="00993932" w:rsidP="00FE14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6A9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6A97" w:rsidRDefault="005E6A9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A97" w:rsidRDefault="00993932" w:rsidP="00FE14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6A9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4121">
      <w:rPr>
        <w:rStyle w:val="a5"/>
        <w:noProof/>
      </w:rPr>
      <w:t>4</w:t>
    </w:r>
    <w:r>
      <w:rPr>
        <w:rStyle w:val="a5"/>
      </w:rPr>
      <w:fldChar w:fldCharType="end"/>
    </w:r>
  </w:p>
  <w:p w:rsidR="005E6A97" w:rsidRDefault="005E6A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70F1"/>
    <w:multiLevelType w:val="hybridMultilevel"/>
    <w:tmpl w:val="46CEE00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955AE3"/>
    <w:multiLevelType w:val="hybridMultilevel"/>
    <w:tmpl w:val="EB14056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D983711"/>
    <w:multiLevelType w:val="hybridMultilevel"/>
    <w:tmpl w:val="7FB858E4"/>
    <w:lvl w:ilvl="0" w:tplc="CEA08E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4343781"/>
    <w:multiLevelType w:val="hybridMultilevel"/>
    <w:tmpl w:val="870C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3674F"/>
    <w:multiLevelType w:val="hybridMultilevel"/>
    <w:tmpl w:val="5B008DC4"/>
    <w:lvl w:ilvl="0" w:tplc="076E4DF6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1084B"/>
    <w:multiLevelType w:val="multilevel"/>
    <w:tmpl w:val="CCBE4F54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strike/>
      </w:rPr>
    </w:lvl>
    <w:lvl w:ilvl="1">
      <w:start w:val="1"/>
      <w:numFmt w:val="decimal"/>
      <w:pStyle w:val="1"/>
      <w:lvlText w:val="%1.%2."/>
      <w:lvlJc w:val="left"/>
      <w:pPr>
        <w:ind w:left="6386" w:hanging="432"/>
      </w:pPr>
      <w:rPr>
        <w:rFonts w:hint="default"/>
        <w:strike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strike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DAB3C62"/>
    <w:multiLevelType w:val="hybridMultilevel"/>
    <w:tmpl w:val="7116E6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14C9"/>
    <w:rsid w:val="00000797"/>
    <w:rsid w:val="00000C2F"/>
    <w:rsid w:val="00002598"/>
    <w:rsid w:val="000034DF"/>
    <w:rsid w:val="00003FFB"/>
    <w:rsid w:val="00004007"/>
    <w:rsid w:val="00004922"/>
    <w:rsid w:val="000050AD"/>
    <w:rsid w:val="000135D8"/>
    <w:rsid w:val="000138A1"/>
    <w:rsid w:val="0001458C"/>
    <w:rsid w:val="000145F4"/>
    <w:rsid w:val="00016B02"/>
    <w:rsid w:val="00016D15"/>
    <w:rsid w:val="00017A2C"/>
    <w:rsid w:val="00017F5A"/>
    <w:rsid w:val="00020052"/>
    <w:rsid w:val="00022414"/>
    <w:rsid w:val="000226D3"/>
    <w:rsid w:val="000238AB"/>
    <w:rsid w:val="00023DE4"/>
    <w:rsid w:val="00026E0D"/>
    <w:rsid w:val="00030BA1"/>
    <w:rsid w:val="0003159F"/>
    <w:rsid w:val="000341F3"/>
    <w:rsid w:val="00034E5D"/>
    <w:rsid w:val="00035DD2"/>
    <w:rsid w:val="000360E3"/>
    <w:rsid w:val="000368F2"/>
    <w:rsid w:val="00037913"/>
    <w:rsid w:val="00041860"/>
    <w:rsid w:val="000424B9"/>
    <w:rsid w:val="00043D85"/>
    <w:rsid w:val="00043DF9"/>
    <w:rsid w:val="00045DAF"/>
    <w:rsid w:val="000470F8"/>
    <w:rsid w:val="000533D6"/>
    <w:rsid w:val="0005463F"/>
    <w:rsid w:val="00054B5B"/>
    <w:rsid w:val="00056E23"/>
    <w:rsid w:val="00057273"/>
    <w:rsid w:val="000612BE"/>
    <w:rsid w:val="000612E2"/>
    <w:rsid w:val="00061C14"/>
    <w:rsid w:val="00064621"/>
    <w:rsid w:val="00064D95"/>
    <w:rsid w:val="00065103"/>
    <w:rsid w:val="000655E4"/>
    <w:rsid w:val="00067116"/>
    <w:rsid w:val="0006723F"/>
    <w:rsid w:val="00070153"/>
    <w:rsid w:val="000731C5"/>
    <w:rsid w:val="0007559B"/>
    <w:rsid w:val="00080F30"/>
    <w:rsid w:val="000812B0"/>
    <w:rsid w:val="000829D9"/>
    <w:rsid w:val="00083386"/>
    <w:rsid w:val="00084A07"/>
    <w:rsid w:val="00087D27"/>
    <w:rsid w:val="0009261E"/>
    <w:rsid w:val="000A0748"/>
    <w:rsid w:val="000A45C6"/>
    <w:rsid w:val="000A4CE1"/>
    <w:rsid w:val="000A51A8"/>
    <w:rsid w:val="000A6007"/>
    <w:rsid w:val="000A6FAE"/>
    <w:rsid w:val="000B0A00"/>
    <w:rsid w:val="000B114F"/>
    <w:rsid w:val="000B1EB3"/>
    <w:rsid w:val="000B2188"/>
    <w:rsid w:val="000B535A"/>
    <w:rsid w:val="000B54AA"/>
    <w:rsid w:val="000B62E6"/>
    <w:rsid w:val="000B649F"/>
    <w:rsid w:val="000B67A9"/>
    <w:rsid w:val="000B75F0"/>
    <w:rsid w:val="000C09DC"/>
    <w:rsid w:val="000C1ECE"/>
    <w:rsid w:val="000C7210"/>
    <w:rsid w:val="000C78A4"/>
    <w:rsid w:val="000D0240"/>
    <w:rsid w:val="000D0A0C"/>
    <w:rsid w:val="000D224C"/>
    <w:rsid w:val="000D23EA"/>
    <w:rsid w:val="000D505D"/>
    <w:rsid w:val="000D6BAB"/>
    <w:rsid w:val="000D6C33"/>
    <w:rsid w:val="000D6FCB"/>
    <w:rsid w:val="000D7337"/>
    <w:rsid w:val="000D7700"/>
    <w:rsid w:val="000D7B5C"/>
    <w:rsid w:val="000E28D6"/>
    <w:rsid w:val="000E2FA7"/>
    <w:rsid w:val="000E3DD7"/>
    <w:rsid w:val="000E441B"/>
    <w:rsid w:val="000E79AE"/>
    <w:rsid w:val="000F0297"/>
    <w:rsid w:val="000F06FE"/>
    <w:rsid w:val="000F0B08"/>
    <w:rsid w:val="000F39EE"/>
    <w:rsid w:val="000F3DD6"/>
    <w:rsid w:val="000F5804"/>
    <w:rsid w:val="001016EE"/>
    <w:rsid w:val="001017E1"/>
    <w:rsid w:val="001031B7"/>
    <w:rsid w:val="00103A50"/>
    <w:rsid w:val="00107C8C"/>
    <w:rsid w:val="00110875"/>
    <w:rsid w:val="00111A73"/>
    <w:rsid w:val="00111AC8"/>
    <w:rsid w:val="001137FC"/>
    <w:rsid w:val="00113EE5"/>
    <w:rsid w:val="00115947"/>
    <w:rsid w:val="001224BA"/>
    <w:rsid w:val="00123F2F"/>
    <w:rsid w:val="00126A31"/>
    <w:rsid w:val="001272C7"/>
    <w:rsid w:val="00130381"/>
    <w:rsid w:val="0013297D"/>
    <w:rsid w:val="0013501C"/>
    <w:rsid w:val="00137B2E"/>
    <w:rsid w:val="00140402"/>
    <w:rsid w:val="00140D06"/>
    <w:rsid w:val="00141439"/>
    <w:rsid w:val="00141E30"/>
    <w:rsid w:val="00142187"/>
    <w:rsid w:val="0014227C"/>
    <w:rsid w:val="00143344"/>
    <w:rsid w:val="0014451E"/>
    <w:rsid w:val="001474BD"/>
    <w:rsid w:val="00147DB1"/>
    <w:rsid w:val="00152491"/>
    <w:rsid w:val="00153DDB"/>
    <w:rsid w:val="00154163"/>
    <w:rsid w:val="0015599A"/>
    <w:rsid w:val="001602CB"/>
    <w:rsid w:val="0016035F"/>
    <w:rsid w:val="00160A73"/>
    <w:rsid w:val="001612D6"/>
    <w:rsid w:val="00162494"/>
    <w:rsid w:val="00164CFF"/>
    <w:rsid w:val="00165ED9"/>
    <w:rsid w:val="001716BB"/>
    <w:rsid w:val="001721DB"/>
    <w:rsid w:val="0017241E"/>
    <w:rsid w:val="0017272A"/>
    <w:rsid w:val="001727BE"/>
    <w:rsid w:val="00172D0B"/>
    <w:rsid w:val="001739E2"/>
    <w:rsid w:val="00174280"/>
    <w:rsid w:val="001756A3"/>
    <w:rsid w:val="0017575C"/>
    <w:rsid w:val="00180963"/>
    <w:rsid w:val="00183E9C"/>
    <w:rsid w:val="0018575A"/>
    <w:rsid w:val="0018653B"/>
    <w:rsid w:val="0018728F"/>
    <w:rsid w:val="00190E9E"/>
    <w:rsid w:val="00191052"/>
    <w:rsid w:val="001927F0"/>
    <w:rsid w:val="00192F1F"/>
    <w:rsid w:val="00193216"/>
    <w:rsid w:val="00193469"/>
    <w:rsid w:val="0019417D"/>
    <w:rsid w:val="0019683A"/>
    <w:rsid w:val="00197358"/>
    <w:rsid w:val="001A146F"/>
    <w:rsid w:val="001A25DB"/>
    <w:rsid w:val="001A309C"/>
    <w:rsid w:val="001A383F"/>
    <w:rsid w:val="001A394E"/>
    <w:rsid w:val="001A682D"/>
    <w:rsid w:val="001B2C50"/>
    <w:rsid w:val="001B5C4B"/>
    <w:rsid w:val="001B6074"/>
    <w:rsid w:val="001B694C"/>
    <w:rsid w:val="001C1453"/>
    <w:rsid w:val="001C1F82"/>
    <w:rsid w:val="001C2915"/>
    <w:rsid w:val="001C2A08"/>
    <w:rsid w:val="001C2BF1"/>
    <w:rsid w:val="001C2DEA"/>
    <w:rsid w:val="001C4218"/>
    <w:rsid w:val="001C5E33"/>
    <w:rsid w:val="001C68D7"/>
    <w:rsid w:val="001C77D0"/>
    <w:rsid w:val="001C7905"/>
    <w:rsid w:val="001C7CB0"/>
    <w:rsid w:val="001D1688"/>
    <w:rsid w:val="001D2ED1"/>
    <w:rsid w:val="001D4680"/>
    <w:rsid w:val="001D68CE"/>
    <w:rsid w:val="001D786C"/>
    <w:rsid w:val="001D7CE5"/>
    <w:rsid w:val="001D7D9F"/>
    <w:rsid w:val="001E2F31"/>
    <w:rsid w:val="001E3FC0"/>
    <w:rsid w:val="001E51D3"/>
    <w:rsid w:val="001E6E1E"/>
    <w:rsid w:val="001E74C4"/>
    <w:rsid w:val="001E7774"/>
    <w:rsid w:val="001F0A36"/>
    <w:rsid w:val="001F1A69"/>
    <w:rsid w:val="001F2EBA"/>
    <w:rsid w:val="001F3A1F"/>
    <w:rsid w:val="001F3A96"/>
    <w:rsid w:val="001F529B"/>
    <w:rsid w:val="001F56F1"/>
    <w:rsid w:val="001F5E8F"/>
    <w:rsid w:val="001F6DD9"/>
    <w:rsid w:val="001F72F9"/>
    <w:rsid w:val="001F77D3"/>
    <w:rsid w:val="00200217"/>
    <w:rsid w:val="002002B1"/>
    <w:rsid w:val="0020468A"/>
    <w:rsid w:val="002048B1"/>
    <w:rsid w:val="002049D7"/>
    <w:rsid w:val="00206064"/>
    <w:rsid w:val="0021283D"/>
    <w:rsid w:val="00213C1A"/>
    <w:rsid w:val="00214392"/>
    <w:rsid w:val="0021440F"/>
    <w:rsid w:val="002145F8"/>
    <w:rsid w:val="00220683"/>
    <w:rsid w:val="00220D87"/>
    <w:rsid w:val="002248FE"/>
    <w:rsid w:val="00225A33"/>
    <w:rsid w:val="00226962"/>
    <w:rsid w:val="00226B78"/>
    <w:rsid w:val="002273B4"/>
    <w:rsid w:val="0023412D"/>
    <w:rsid w:val="002368FB"/>
    <w:rsid w:val="00240C19"/>
    <w:rsid w:val="00242B9D"/>
    <w:rsid w:val="00242D20"/>
    <w:rsid w:val="00246E46"/>
    <w:rsid w:val="00247F87"/>
    <w:rsid w:val="00250298"/>
    <w:rsid w:val="00253D62"/>
    <w:rsid w:val="00254E6E"/>
    <w:rsid w:val="00255180"/>
    <w:rsid w:val="0026061B"/>
    <w:rsid w:val="00261A24"/>
    <w:rsid w:val="0026285E"/>
    <w:rsid w:val="00264251"/>
    <w:rsid w:val="0026468E"/>
    <w:rsid w:val="00264941"/>
    <w:rsid w:val="00264BF6"/>
    <w:rsid w:val="00265357"/>
    <w:rsid w:val="00265CF0"/>
    <w:rsid w:val="00265FB7"/>
    <w:rsid w:val="00266352"/>
    <w:rsid w:val="00266A91"/>
    <w:rsid w:val="00270711"/>
    <w:rsid w:val="00270AAF"/>
    <w:rsid w:val="0027372F"/>
    <w:rsid w:val="002759B8"/>
    <w:rsid w:val="002775D5"/>
    <w:rsid w:val="00280975"/>
    <w:rsid w:val="00280C5E"/>
    <w:rsid w:val="0028261A"/>
    <w:rsid w:val="0028293E"/>
    <w:rsid w:val="002836DD"/>
    <w:rsid w:val="002847BE"/>
    <w:rsid w:val="00284951"/>
    <w:rsid w:val="00284A16"/>
    <w:rsid w:val="00286523"/>
    <w:rsid w:val="002877FE"/>
    <w:rsid w:val="002902B3"/>
    <w:rsid w:val="00291759"/>
    <w:rsid w:val="00291FF9"/>
    <w:rsid w:val="002929D8"/>
    <w:rsid w:val="00292B4A"/>
    <w:rsid w:val="0029304A"/>
    <w:rsid w:val="002941C7"/>
    <w:rsid w:val="00295C9E"/>
    <w:rsid w:val="00296C9C"/>
    <w:rsid w:val="002A2CE4"/>
    <w:rsid w:val="002A3B3F"/>
    <w:rsid w:val="002A5E00"/>
    <w:rsid w:val="002A6D50"/>
    <w:rsid w:val="002B1FE6"/>
    <w:rsid w:val="002B71D2"/>
    <w:rsid w:val="002B794C"/>
    <w:rsid w:val="002C125F"/>
    <w:rsid w:val="002C3064"/>
    <w:rsid w:val="002C50ED"/>
    <w:rsid w:val="002C72D1"/>
    <w:rsid w:val="002C7901"/>
    <w:rsid w:val="002C7EBE"/>
    <w:rsid w:val="002D029D"/>
    <w:rsid w:val="002D1155"/>
    <w:rsid w:val="002D1BCB"/>
    <w:rsid w:val="002D2DC4"/>
    <w:rsid w:val="002D2FA9"/>
    <w:rsid w:val="002D346E"/>
    <w:rsid w:val="002D3BD5"/>
    <w:rsid w:val="002D5CF7"/>
    <w:rsid w:val="002D76F0"/>
    <w:rsid w:val="002E0FA4"/>
    <w:rsid w:val="002E31CA"/>
    <w:rsid w:val="002E33AE"/>
    <w:rsid w:val="002E4456"/>
    <w:rsid w:val="002E701C"/>
    <w:rsid w:val="002E7615"/>
    <w:rsid w:val="002F14A9"/>
    <w:rsid w:val="002F1ABF"/>
    <w:rsid w:val="002F3411"/>
    <w:rsid w:val="002F3A0F"/>
    <w:rsid w:val="002F4783"/>
    <w:rsid w:val="002F4E14"/>
    <w:rsid w:val="002F571E"/>
    <w:rsid w:val="002F66A3"/>
    <w:rsid w:val="002F6C65"/>
    <w:rsid w:val="002F7C12"/>
    <w:rsid w:val="00301E29"/>
    <w:rsid w:val="00302120"/>
    <w:rsid w:val="00302EF2"/>
    <w:rsid w:val="0030323D"/>
    <w:rsid w:val="003035AB"/>
    <w:rsid w:val="00303C82"/>
    <w:rsid w:val="00304334"/>
    <w:rsid w:val="00304E9C"/>
    <w:rsid w:val="00306251"/>
    <w:rsid w:val="00311999"/>
    <w:rsid w:val="0031261D"/>
    <w:rsid w:val="00312AC7"/>
    <w:rsid w:val="00313559"/>
    <w:rsid w:val="00314C70"/>
    <w:rsid w:val="00315852"/>
    <w:rsid w:val="003168DC"/>
    <w:rsid w:val="00316C1D"/>
    <w:rsid w:val="003206B8"/>
    <w:rsid w:val="00323562"/>
    <w:rsid w:val="00326976"/>
    <w:rsid w:val="00330CE1"/>
    <w:rsid w:val="00331357"/>
    <w:rsid w:val="003313E3"/>
    <w:rsid w:val="00331A1A"/>
    <w:rsid w:val="00333ED3"/>
    <w:rsid w:val="00335272"/>
    <w:rsid w:val="00335ABE"/>
    <w:rsid w:val="0034068D"/>
    <w:rsid w:val="00340C86"/>
    <w:rsid w:val="003410B3"/>
    <w:rsid w:val="00342689"/>
    <w:rsid w:val="00343C10"/>
    <w:rsid w:val="00343D3E"/>
    <w:rsid w:val="003443C5"/>
    <w:rsid w:val="00344D99"/>
    <w:rsid w:val="00347182"/>
    <w:rsid w:val="00350A3E"/>
    <w:rsid w:val="00350B68"/>
    <w:rsid w:val="00351637"/>
    <w:rsid w:val="00351A61"/>
    <w:rsid w:val="00351E0F"/>
    <w:rsid w:val="00352265"/>
    <w:rsid w:val="00356945"/>
    <w:rsid w:val="00356F67"/>
    <w:rsid w:val="00356FBE"/>
    <w:rsid w:val="00357A70"/>
    <w:rsid w:val="00360791"/>
    <w:rsid w:val="00360CBA"/>
    <w:rsid w:val="00361DD9"/>
    <w:rsid w:val="00365076"/>
    <w:rsid w:val="00367096"/>
    <w:rsid w:val="00370F5E"/>
    <w:rsid w:val="00372020"/>
    <w:rsid w:val="00372094"/>
    <w:rsid w:val="0037471D"/>
    <w:rsid w:val="003748EC"/>
    <w:rsid w:val="00374E44"/>
    <w:rsid w:val="00375085"/>
    <w:rsid w:val="00375D1D"/>
    <w:rsid w:val="00377A96"/>
    <w:rsid w:val="00377CA7"/>
    <w:rsid w:val="00384282"/>
    <w:rsid w:val="003844D9"/>
    <w:rsid w:val="00387322"/>
    <w:rsid w:val="0039108F"/>
    <w:rsid w:val="00391626"/>
    <w:rsid w:val="003936B1"/>
    <w:rsid w:val="003938D0"/>
    <w:rsid w:val="003939CF"/>
    <w:rsid w:val="003952C3"/>
    <w:rsid w:val="003A04A0"/>
    <w:rsid w:val="003A0968"/>
    <w:rsid w:val="003A09C9"/>
    <w:rsid w:val="003A1D6B"/>
    <w:rsid w:val="003A2488"/>
    <w:rsid w:val="003A3D66"/>
    <w:rsid w:val="003A481F"/>
    <w:rsid w:val="003A514A"/>
    <w:rsid w:val="003B5464"/>
    <w:rsid w:val="003B5B70"/>
    <w:rsid w:val="003B6A14"/>
    <w:rsid w:val="003C1941"/>
    <w:rsid w:val="003C1FA8"/>
    <w:rsid w:val="003C282F"/>
    <w:rsid w:val="003C4685"/>
    <w:rsid w:val="003C47B4"/>
    <w:rsid w:val="003C4FEB"/>
    <w:rsid w:val="003C78EB"/>
    <w:rsid w:val="003D152A"/>
    <w:rsid w:val="003D250C"/>
    <w:rsid w:val="003D402C"/>
    <w:rsid w:val="003D4576"/>
    <w:rsid w:val="003D4E58"/>
    <w:rsid w:val="003D52CE"/>
    <w:rsid w:val="003D5738"/>
    <w:rsid w:val="003D7934"/>
    <w:rsid w:val="003E0455"/>
    <w:rsid w:val="003E0C97"/>
    <w:rsid w:val="003E401F"/>
    <w:rsid w:val="003E4C5E"/>
    <w:rsid w:val="003E5110"/>
    <w:rsid w:val="003E5B6F"/>
    <w:rsid w:val="003E5F08"/>
    <w:rsid w:val="003F2B32"/>
    <w:rsid w:val="003F3262"/>
    <w:rsid w:val="003F38E7"/>
    <w:rsid w:val="003F56BE"/>
    <w:rsid w:val="003F576F"/>
    <w:rsid w:val="00400FFE"/>
    <w:rsid w:val="00401E6E"/>
    <w:rsid w:val="004040BD"/>
    <w:rsid w:val="00404690"/>
    <w:rsid w:val="00404FBB"/>
    <w:rsid w:val="0040589A"/>
    <w:rsid w:val="004073DD"/>
    <w:rsid w:val="00410054"/>
    <w:rsid w:val="00410659"/>
    <w:rsid w:val="00410F00"/>
    <w:rsid w:val="004117EE"/>
    <w:rsid w:val="00411C78"/>
    <w:rsid w:val="00412F0A"/>
    <w:rsid w:val="00414DFC"/>
    <w:rsid w:val="00415794"/>
    <w:rsid w:val="00416C9B"/>
    <w:rsid w:val="0041719C"/>
    <w:rsid w:val="0041774F"/>
    <w:rsid w:val="0041777D"/>
    <w:rsid w:val="004219F2"/>
    <w:rsid w:val="004239BA"/>
    <w:rsid w:val="0042556C"/>
    <w:rsid w:val="00425CA6"/>
    <w:rsid w:val="0042604A"/>
    <w:rsid w:val="00426402"/>
    <w:rsid w:val="00432E36"/>
    <w:rsid w:val="0043369A"/>
    <w:rsid w:val="00433E15"/>
    <w:rsid w:val="004343E6"/>
    <w:rsid w:val="00436462"/>
    <w:rsid w:val="004364D0"/>
    <w:rsid w:val="00441185"/>
    <w:rsid w:val="004437D3"/>
    <w:rsid w:val="00444E85"/>
    <w:rsid w:val="00445B34"/>
    <w:rsid w:val="004461ED"/>
    <w:rsid w:val="004470F0"/>
    <w:rsid w:val="0045050B"/>
    <w:rsid w:val="004514D5"/>
    <w:rsid w:val="0045165F"/>
    <w:rsid w:val="004517E6"/>
    <w:rsid w:val="00452905"/>
    <w:rsid w:val="00454473"/>
    <w:rsid w:val="00455201"/>
    <w:rsid w:val="0045549F"/>
    <w:rsid w:val="004603DE"/>
    <w:rsid w:val="0046076A"/>
    <w:rsid w:val="00460798"/>
    <w:rsid w:val="00460987"/>
    <w:rsid w:val="00460B1D"/>
    <w:rsid w:val="00460D6D"/>
    <w:rsid w:val="00464825"/>
    <w:rsid w:val="0046604C"/>
    <w:rsid w:val="004662D7"/>
    <w:rsid w:val="00470FBD"/>
    <w:rsid w:val="00472306"/>
    <w:rsid w:val="004745CD"/>
    <w:rsid w:val="00474E8A"/>
    <w:rsid w:val="0048028B"/>
    <w:rsid w:val="00480F50"/>
    <w:rsid w:val="00482972"/>
    <w:rsid w:val="0048456D"/>
    <w:rsid w:val="00485775"/>
    <w:rsid w:val="00486F03"/>
    <w:rsid w:val="00494842"/>
    <w:rsid w:val="00495D11"/>
    <w:rsid w:val="00495F4E"/>
    <w:rsid w:val="00496F70"/>
    <w:rsid w:val="00497E15"/>
    <w:rsid w:val="004A0714"/>
    <w:rsid w:val="004A3531"/>
    <w:rsid w:val="004A5EE0"/>
    <w:rsid w:val="004A6085"/>
    <w:rsid w:val="004A6549"/>
    <w:rsid w:val="004A68D0"/>
    <w:rsid w:val="004A69F0"/>
    <w:rsid w:val="004A7437"/>
    <w:rsid w:val="004A7E77"/>
    <w:rsid w:val="004B01D1"/>
    <w:rsid w:val="004B0662"/>
    <w:rsid w:val="004B27C7"/>
    <w:rsid w:val="004B3319"/>
    <w:rsid w:val="004B445E"/>
    <w:rsid w:val="004B5118"/>
    <w:rsid w:val="004B52BF"/>
    <w:rsid w:val="004B5853"/>
    <w:rsid w:val="004B69DD"/>
    <w:rsid w:val="004C0E8C"/>
    <w:rsid w:val="004C1605"/>
    <w:rsid w:val="004C22BF"/>
    <w:rsid w:val="004C2E62"/>
    <w:rsid w:val="004C34EE"/>
    <w:rsid w:val="004C7F31"/>
    <w:rsid w:val="004D1CFD"/>
    <w:rsid w:val="004D51D5"/>
    <w:rsid w:val="004D61CD"/>
    <w:rsid w:val="004D6B4A"/>
    <w:rsid w:val="004E1292"/>
    <w:rsid w:val="004E166B"/>
    <w:rsid w:val="004E23CD"/>
    <w:rsid w:val="004E269A"/>
    <w:rsid w:val="004E34DC"/>
    <w:rsid w:val="004E478B"/>
    <w:rsid w:val="004E5021"/>
    <w:rsid w:val="004E587F"/>
    <w:rsid w:val="004E6AB0"/>
    <w:rsid w:val="004E6ABB"/>
    <w:rsid w:val="004F2069"/>
    <w:rsid w:val="004F2A43"/>
    <w:rsid w:val="004F36A4"/>
    <w:rsid w:val="004F3B19"/>
    <w:rsid w:val="004F5570"/>
    <w:rsid w:val="004F5933"/>
    <w:rsid w:val="004F5955"/>
    <w:rsid w:val="004F5DCB"/>
    <w:rsid w:val="004F6AC9"/>
    <w:rsid w:val="004F7643"/>
    <w:rsid w:val="004F7BAC"/>
    <w:rsid w:val="00500FD3"/>
    <w:rsid w:val="00502147"/>
    <w:rsid w:val="0050265C"/>
    <w:rsid w:val="005053FB"/>
    <w:rsid w:val="00505E5C"/>
    <w:rsid w:val="00506A8D"/>
    <w:rsid w:val="005076D8"/>
    <w:rsid w:val="0051015A"/>
    <w:rsid w:val="00510425"/>
    <w:rsid w:val="00510C74"/>
    <w:rsid w:val="005111EB"/>
    <w:rsid w:val="00511A8F"/>
    <w:rsid w:val="00512069"/>
    <w:rsid w:val="00514A09"/>
    <w:rsid w:val="00517EAE"/>
    <w:rsid w:val="0052107F"/>
    <w:rsid w:val="00522328"/>
    <w:rsid w:val="005241C5"/>
    <w:rsid w:val="005242AE"/>
    <w:rsid w:val="00525CA8"/>
    <w:rsid w:val="00525DF1"/>
    <w:rsid w:val="00525E14"/>
    <w:rsid w:val="00526546"/>
    <w:rsid w:val="00527D08"/>
    <w:rsid w:val="00527EA1"/>
    <w:rsid w:val="005307C2"/>
    <w:rsid w:val="00534260"/>
    <w:rsid w:val="005349DB"/>
    <w:rsid w:val="00534CC4"/>
    <w:rsid w:val="005352BE"/>
    <w:rsid w:val="00540DCE"/>
    <w:rsid w:val="005426A3"/>
    <w:rsid w:val="005439DC"/>
    <w:rsid w:val="00543DD8"/>
    <w:rsid w:val="005516A7"/>
    <w:rsid w:val="00553604"/>
    <w:rsid w:val="0055407F"/>
    <w:rsid w:val="00555EFB"/>
    <w:rsid w:val="005563B8"/>
    <w:rsid w:val="005612CD"/>
    <w:rsid w:val="00561E26"/>
    <w:rsid w:val="00563E47"/>
    <w:rsid w:val="005644A1"/>
    <w:rsid w:val="00564912"/>
    <w:rsid w:val="00565F16"/>
    <w:rsid w:val="005667DD"/>
    <w:rsid w:val="00566EFA"/>
    <w:rsid w:val="00567098"/>
    <w:rsid w:val="0056725B"/>
    <w:rsid w:val="0057240E"/>
    <w:rsid w:val="0057444A"/>
    <w:rsid w:val="00574D34"/>
    <w:rsid w:val="00576257"/>
    <w:rsid w:val="005776F7"/>
    <w:rsid w:val="005804E1"/>
    <w:rsid w:val="00580CB3"/>
    <w:rsid w:val="005812F3"/>
    <w:rsid w:val="00581640"/>
    <w:rsid w:val="00581716"/>
    <w:rsid w:val="005823AD"/>
    <w:rsid w:val="00582534"/>
    <w:rsid w:val="00583C34"/>
    <w:rsid w:val="00583D46"/>
    <w:rsid w:val="00584CF3"/>
    <w:rsid w:val="005853EA"/>
    <w:rsid w:val="00587810"/>
    <w:rsid w:val="00590CE4"/>
    <w:rsid w:val="0059303C"/>
    <w:rsid w:val="0059319D"/>
    <w:rsid w:val="0059654A"/>
    <w:rsid w:val="005965B0"/>
    <w:rsid w:val="00597AD1"/>
    <w:rsid w:val="005A19E4"/>
    <w:rsid w:val="005A1B98"/>
    <w:rsid w:val="005A236D"/>
    <w:rsid w:val="005A4885"/>
    <w:rsid w:val="005A5A7C"/>
    <w:rsid w:val="005A70AC"/>
    <w:rsid w:val="005A7833"/>
    <w:rsid w:val="005B116E"/>
    <w:rsid w:val="005B3484"/>
    <w:rsid w:val="005B35BE"/>
    <w:rsid w:val="005B4294"/>
    <w:rsid w:val="005B5577"/>
    <w:rsid w:val="005B5B0F"/>
    <w:rsid w:val="005B70DF"/>
    <w:rsid w:val="005B7450"/>
    <w:rsid w:val="005C15FF"/>
    <w:rsid w:val="005C1B13"/>
    <w:rsid w:val="005C2480"/>
    <w:rsid w:val="005C3888"/>
    <w:rsid w:val="005C3C26"/>
    <w:rsid w:val="005C4C1C"/>
    <w:rsid w:val="005C5D19"/>
    <w:rsid w:val="005C5EF5"/>
    <w:rsid w:val="005C6028"/>
    <w:rsid w:val="005C6358"/>
    <w:rsid w:val="005C6B7D"/>
    <w:rsid w:val="005C7286"/>
    <w:rsid w:val="005D0359"/>
    <w:rsid w:val="005D052A"/>
    <w:rsid w:val="005D06C0"/>
    <w:rsid w:val="005D2D70"/>
    <w:rsid w:val="005D3E93"/>
    <w:rsid w:val="005D4E32"/>
    <w:rsid w:val="005D6CC6"/>
    <w:rsid w:val="005D7DA1"/>
    <w:rsid w:val="005E0802"/>
    <w:rsid w:val="005E4D7A"/>
    <w:rsid w:val="005E562E"/>
    <w:rsid w:val="005E6A97"/>
    <w:rsid w:val="005E6D2E"/>
    <w:rsid w:val="005E7011"/>
    <w:rsid w:val="005F07D7"/>
    <w:rsid w:val="005F4383"/>
    <w:rsid w:val="005F4B9D"/>
    <w:rsid w:val="005F4CC3"/>
    <w:rsid w:val="005F5E01"/>
    <w:rsid w:val="005F7213"/>
    <w:rsid w:val="0060277F"/>
    <w:rsid w:val="00602BFA"/>
    <w:rsid w:val="00604146"/>
    <w:rsid w:val="00604347"/>
    <w:rsid w:val="00604CC8"/>
    <w:rsid w:val="00604FF3"/>
    <w:rsid w:val="0060553F"/>
    <w:rsid w:val="00606D11"/>
    <w:rsid w:val="0060715A"/>
    <w:rsid w:val="006072EF"/>
    <w:rsid w:val="0061051A"/>
    <w:rsid w:val="006133D4"/>
    <w:rsid w:val="00614026"/>
    <w:rsid w:val="0061670C"/>
    <w:rsid w:val="006167E1"/>
    <w:rsid w:val="00620D6B"/>
    <w:rsid w:val="00622D86"/>
    <w:rsid w:val="006234D6"/>
    <w:rsid w:val="0062406E"/>
    <w:rsid w:val="00625280"/>
    <w:rsid w:val="006257AD"/>
    <w:rsid w:val="0062654D"/>
    <w:rsid w:val="006267A8"/>
    <w:rsid w:val="00627E70"/>
    <w:rsid w:val="006302B9"/>
    <w:rsid w:val="0063120D"/>
    <w:rsid w:val="00631292"/>
    <w:rsid w:val="00631D2F"/>
    <w:rsid w:val="00632724"/>
    <w:rsid w:val="00633B58"/>
    <w:rsid w:val="00636289"/>
    <w:rsid w:val="00637AF8"/>
    <w:rsid w:val="00640E3E"/>
    <w:rsid w:val="00641BA6"/>
    <w:rsid w:val="00642B6D"/>
    <w:rsid w:val="00642EE3"/>
    <w:rsid w:val="00644341"/>
    <w:rsid w:val="006450BD"/>
    <w:rsid w:val="00645E6E"/>
    <w:rsid w:val="00650F28"/>
    <w:rsid w:val="00652C6B"/>
    <w:rsid w:val="0065414D"/>
    <w:rsid w:val="00654487"/>
    <w:rsid w:val="00660EA3"/>
    <w:rsid w:val="006633C9"/>
    <w:rsid w:val="00663748"/>
    <w:rsid w:val="006638AF"/>
    <w:rsid w:val="00663F59"/>
    <w:rsid w:val="006702BC"/>
    <w:rsid w:val="00673C6D"/>
    <w:rsid w:val="00674181"/>
    <w:rsid w:val="00674E95"/>
    <w:rsid w:val="00674EDA"/>
    <w:rsid w:val="00675859"/>
    <w:rsid w:val="00676570"/>
    <w:rsid w:val="00676875"/>
    <w:rsid w:val="00676F1D"/>
    <w:rsid w:val="00680643"/>
    <w:rsid w:val="006826F6"/>
    <w:rsid w:val="00682B10"/>
    <w:rsid w:val="00683FD2"/>
    <w:rsid w:val="006862A4"/>
    <w:rsid w:val="00686DAD"/>
    <w:rsid w:val="00687CC8"/>
    <w:rsid w:val="0069038D"/>
    <w:rsid w:val="00690F1F"/>
    <w:rsid w:val="00693127"/>
    <w:rsid w:val="006948BF"/>
    <w:rsid w:val="00694D93"/>
    <w:rsid w:val="00695CD4"/>
    <w:rsid w:val="006A12F8"/>
    <w:rsid w:val="006A144E"/>
    <w:rsid w:val="006A1702"/>
    <w:rsid w:val="006A35A9"/>
    <w:rsid w:val="006A412C"/>
    <w:rsid w:val="006A727E"/>
    <w:rsid w:val="006B142E"/>
    <w:rsid w:val="006B1BE8"/>
    <w:rsid w:val="006B2D52"/>
    <w:rsid w:val="006C357A"/>
    <w:rsid w:val="006C4741"/>
    <w:rsid w:val="006C478C"/>
    <w:rsid w:val="006C6329"/>
    <w:rsid w:val="006C6CB3"/>
    <w:rsid w:val="006D1348"/>
    <w:rsid w:val="006D2EBC"/>
    <w:rsid w:val="006D43A6"/>
    <w:rsid w:val="006D4EB3"/>
    <w:rsid w:val="006D6B81"/>
    <w:rsid w:val="006D6D2E"/>
    <w:rsid w:val="006E03A1"/>
    <w:rsid w:val="006E0978"/>
    <w:rsid w:val="006E19CA"/>
    <w:rsid w:val="006E1C05"/>
    <w:rsid w:val="006E2D0A"/>
    <w:rsid w:val="006E30F0"/>
    <w:rsid w:val="006E620E"/>
    <w:rsid w:val="006E626A"/>
    <w:rsid w:val="006E6A5C"/>
    <w:rsid w:val="006E6DB3"/>
    <w:rsid w:val="006E7294"/>
    <w:rsid w:val="006E729B"/>
    <w:rsid w:val="006F1372"/>
    <w:rsid w:val="006F17D6"/>
    <w:rsid w:val="006F17F8"/>
    <w:rsid w:val="006F1F04"/>
    <w:rsid w:val="006F265B"/>
    <w:rsid w:val="006F2DCF"/>
    <w:rsid w:val="006F3D6A"/>
    <w:rsid w:val="006F3E3E"/>
    <w:rsid w:val="006F48E1"/>
    <w:rsid w:val="006F5948"/>
    <w:rsid w:val="006F6401"/>
    <w:rsid w:val="006F7864"/>
    <w:rsid w:val="00700979"/>
    <w:rsid w:val="00702F4B"/>
    <w:rsid w:val="00707D7D"/>
    <w:rsid w:val="00710F03"/>
    <w:rsid w:val="0071124B"/>
    <w:rsid w:val="007124C8"/>
    <w:rsid w:val="00714140"/>
    <w:rsid w:val="00714874"/>
    <w:rsid w:val="00715ED5"/>
    <w:rsid w:val="00720447"/>
    <w:rsid w:val="00720E59"/>
    <w:rsid w:val="00720F86"/>
    <w:rsid w:val="007219FF"/>
    <w:rsid w:val="0072284C"/>
    <w:rsid w:val="00722852"/>
    <w:rsid w:val="00724355"/>
    <w:rsid w:val="007244DE"/>
    <w:rsid w:val="00727893"/>
    <w:rsid w:val="00730D1A"/>
    <w:rsid w:val="00733AE6"/>
    <w:rsid w:val="007340E5"/>
    <w:rsid w:val="00734A47"/>
    <w:rsid w:val="00734FA8"/>
    <w:rsid w:val="0073523A"/>
    <w:rsid w:val="007354FD"/>
    <w:rsid w:val="007362A7"/>
    <w:rsid w:val="00736D00"/>
    <w:rsid w:val="0074083D"/>
    <w:rsid w:val="007410EE"/>
    <w:rsid w:val="0074158D"/>
    <w:rsid w:val="00741E2E"/>
    <w:rsid w:val="007440B1"/>
    <w:rsid w:val="00744974"/>
    <w:rsid w:val="007455C3"/>
    <w:rsid w:val="007468ED"/>
    <w:rsid w:val="00747F4B"/>
    <w:rsid w:val="00750AE6"/>
    <w:rsid w:val="007517F7"/>
    <w:rsid w:val="007518C3"/>
    <w:rsid w:val="00752BE1"/>
    <w:rsid w:val="00753A54"/>
    <w:rsid w:val="00753CD6"/>
    <w:rsid w:val="007559D9"/>
    <w:rsid w:val="007559F5"/>
    <w:rsid w:val="00756126"/>
    <w:rsid w:val="0076100A"/>
    <w:rsid w:val="00761163"/>
    <w:rsid w:val="007622D2"/>
    <w:rsid w:val="007647D1"/>
    <w:rsid w:val="007651E5"/>
    <w:rsid w:val="00767D78"/>
    <w:rsid w:val="00770088"/>
    <w:rsid w:val="00771BE6"/>
    <w:rsid w:val="00772BD8"/>
    <w:rsid w:val="00773136"/>
    <w:rsid w:val="00773907"/>
    <w:rsid w:val="00775B4C"/>
    <w:rsid w:val="00776ECA"/>
    <w:rsid w:val="0077745C"/>
    <w:rsid w:val="00780172"/>
    <w:rsid w:val="0078037E"/>
    <w:rsid w:val="00781AEF"/>
    <w:rsid w:val="00782761"/>
    <w:rsid w:val="0078478B"/>
    <w:rsid w:val="0078645E"/>
    <w:rsid w:val="0078768B"/>
    <w:rsid w:val="007877B1"/>
    <w:rsid w:val="00790ED7"/>
    <w:rsid w:val="00791870"/>
    <w:rsid w:val="0079375F"/>
    <w:rsid w:val="007946B7"/>
    <w:rsid w:val="00797BD4"/>
    <w:rsid w:val="007A0FE5"/>
    <w:rsid w:val="007A27E5"/>
    <w:rsid w:val="007A3384"/>
    <w:rsid w:val="007A7056"/>
    <w:rsid w:val="007B222E"/>
    <w:rsid w:val="007B5636"/>
    <w:rsid w:val="007B7625"/>
    <w:rsid w:val="007B7AF7"/>
    <w:rsid w:val="007B7B8E"/>
    <w:rsid w:val="007C1AE5"/>
    <w:rsid w:val="007C3506"/>
    <w:rsid w:val="007D00F9"/>
    <w:rsid w:val="007D1474"/>
    <w:rsid w:val="007D2B22"/>
    <w:rsid w:val="007D57EB"/>
    <w:rsid w:val="007D5DE8"/>
    <w:rsid w:val="007D6BD6"/>
    <w:rsid w:val="007E0448"/>
    <w:rsid w:val="007E08EB"/>
    <w:rsid w:val="007E1614"/>
    <w:rsid w:val="007E5758"/>
    <w:rsid w:val="007E6A2C"/>
    <w:rsid w:val="007E7367"/>
    <w:rsid w:val="007E739D"/>
    <w:rsid w:val="007F0344"/>
    <w:rsid w:val="007F2107"/>
    <w:rsid w:val="007F24FE"/>
    <w:rsid w:val="007F542D"/>
    <w:rsid w:val="007F6506"/>
    <w:rsid w:val="007F7C37"/>
    <w:rsid w:val="00801030"/>
    <w:rsid w:val="00802D31"/>
    <w:rsid w:val="00804178"/>
    <w:rsid w:val="00804FA6"/>
    <w:rsid w:val="00806063"/>
    <w:rsid w:val="008062FB"/>
    <w:rsid w:val="008071CF"/>
    <w:rsid w:val="0080778B"/>
    <w:rsid w:val="0080797B"/>
    <w:rsid w:val="00810444"/>
    <w:rsid w:val="00811A6E"/>
    <w:rsid w:val="008122E8"/>
    <w:rsid w:val="00812DA1"/>
    <w:rsid w:val="00813040"/>
    <w:rsid w:val="00813872"/>
    <w:rsid w:val="00815559"/>
    <w:rsid w:val="008204DB"/>
    <w:rsid w:val="0082138C"/>
    <w:rsid w:val="008231A5"/>
    <w:rsid w:val="00824011"/>
    <w:rsid w:val="00824DBA"/>
    <w:rsid w:val="00826D94"/>
    <w:rsid w:val="008276C8"/>
    <w:rsid w:val="00830185"/>
    <w:rsid w:val="008306CF"/>
    <w:rsid w:val="0083092D"/>
    <w:rsid w:val="00830AE1"/>
    <w:rsid w:val="008314A4"/>
    <w:rsid w:val="00832269"/>
    <w:rsid w:val="00832723"/>
    <w:rsid w:val="0083371F"/>
    <w:rsid w:val="00833A58"/>
    <w:rsid w:val="008340C2"/>
    <w:rsid w:val="00834412"/>
    <w:rsid w:val="00835AE9"/>
    <w:rsid w:val="00835CD9"/>
    <w:rsid w:val="00835ED3"/>
    <w:rsid w:val="00835EE2"/>
    <w:rsid w:val="008360D2"/>
    <w:rsid w:val="00843912"/>
    <w:rsid w:val="00845912"/>
    <w:rsid w:val="008462B6"/>
    <w:rsid w:val="00846FB9"/>
    <w:rsid w:val="00847E30"/>
    <w:rsid w:val="00850839"/>
    <w:rsid w:val="0085231D"/>
    <w:rsid w:val="00852C3A"/>
    <w:rsid w:val="00852D6C"/>
    <w:rsid w:val="00852F47"/>
    <w:rsid w:val="00853D50"/>
    <w:rsid w:val="008551C7"/>
    <w:rsid w:val="00855FB6"/>
    <w:rsid w:val="008570AF"/>
    <w:rsid w:val="00860C3B"/>
    <w:rsid w:val="00861DDF"/>
    <w:rsid w:val="00862B78"/>
    <w:rsid w:val="0086326F"/>
    <w:rsid w:val="00865488"/>
    <w:rsid w:val="00865F4F"/>
    <w:rsid w:val="00865FB6"/>
    <w:rsid w:val="00866B9D"/>
    <w:rsid w:val="00867BBA"/>
    <w:rsid w:val="00870DE8"/>
    <w:rsid w:val="00872A61"/>
    <w:rsid w:val="008750A4"/>
    <w:rsid w:val="0087585B"/>
    <w:rsid w:val="00880790"/>
    <w:rsid w:val="008814F8"/>
    <w:rsid w:val="00881BCA"/>
    <w:rsid w:val="00882231"/>
    <w:rsid w:val="0088298E"/>
    <w:rsid w:val="00883D0E"/>
    <w:rsid w:val="00884B05"/>
    <w:rsid w:val="00885531"/>
    <w:rsid w:val="00885B5A"/>
    <w:rsid w:val="00885BEA"/>
    <w:rsid w:val="008876F5"/>
    <w:rsid w:val="00887C7F"/>
    <w:rsid w:val="008912A5"/>
    <w:rsid w:val="00892C73"/>
    <w:rsid w:val="008937FA"/>
    <w:rsid w:val="00894C06"/>
    <w:rsid w:val="00896483"/>
    <w:rsid w:val="00896973"/>
    <w:rsid w:val="008A1856"/>
    <w:rsid w:val="008A3E84"/>
    <w:rsid w:val="008A43B1"/>
    <w:rsid w:val="008A469D"/>
    <w:rsid w:val="008A4993"/>
    <w:rsid w:val="008A700C"/>
    <w:rsid w:val="008A72DE"/>
    <w:rsid w:val="008B09DE"/>
    <w:rsid w:val="008B0C06"/>
    <w:rsid w:val="008B56A0"/>
    <w:rsid w:val="008B5764"/>
    <w:rsid w:val="008B58DF"/>
    <w:rsid w:val="008B5FA2"/>
    <w:rsid w:val="008C0A0E"/>
    <w:rsid w:val="008C1191"/>
    <w:rsid w:val="008C1BBE"/>
    <w:rsid w:val="008C2744"/>
    <w:rsid w:val="008C2D92"/>
    <w:rsid w:val="008C3958"/>
    <w:rsid w:val="008D067B"/>
    <w:rsid w:val="008D1308"/>
    <w:rsid w:val="008D3F52"/>
    <w:rsid w:val="008D3F68"/>
    <w:rsid w:val="008D72C1"/>
    <w:rsid w:val="008E043F"/>
    <w:rsid w:val="008E0472"/>
    <w:rsid w:val="008E08E4"/>
    <w:rsid w:val="008E0CD2"/>
    <w:rsid w:val="008E189B"/>
    <w:rsid w:val="008E2E5D"/>
    <w:rsid w:val="008E460E"/>
    <w:rsid w:val="008E765B"/>
    <w:rsid w:val="008F0051"/>
    <w:rsid w:val="008F0698"/>
    <w:rsid w:val="008F2FF4"/>
    <w:rsid w:val="0090079C"/>
    <w:rsid w:val="00901692"/>
    <w:rsid w:val="00902B70"/>
    <w:rsid w:val="009038FF"/>
    <w:rsid w:val="00903B8E"/>
    <w:rsid w:val="009041FE"/>
    <w:rsid w:val="00906ED5"/>
    <w:rsid w:val="0091084C"/>
    <w:rsid w:val="00910CB3"/>
    <w:rsid w:val="009158AC"/>
    <w:rsid w:val="00917508"/>
    <w:rsid w:val="00917D85"/>
    <w:rsid w:val="00917F9B"/>
    <w:rsid w:val="00921A2C"/>
    <w:rsid w:val="009225FE"/>
    <w:rsid w:val="00924C5D"/>
    <w:rsid w:val="00925BDA"/>
    <w:rsid w:val="00925F75"/>
    <w:rsid w:val="0093110C"/>
    <w:rsid w:val="00933BF9"/>
    <w:rsid w:val="00934C1C"/>
    <w:rsid w:val="00934E1E"/>
    <w:rsid w:val="009364EC"/>
    <w:rsid w:val="0094057E"/>
    <w:rsid w:val="00940BEE"/>
    <w:rsid w:val="0094177A"/>
    <w:rsid w:val="00943612"/>
    <w:rsid w:val="009444A6"/>
    <w:rsid w:val="00944734"/>
    <w:rsid w:val="00946D29"/>
    <w:rsid w:val="00953D60"/>
    <w:rsid w:val="00955483"/>
    <w:rsid w:val="009557A4"/>
    <w:rsid w:val="00956C08"/>
    <w:rsid w:val="00957F05"/>
    <w:rsid w:val="0096001F"/>
    <w:rsid w:val="00962B4C"/>
    <w:rsid w:val="00963228"/>
    <w:rsid w:val="00963B65"/>
    <w:rsid w:val="00963DC2"/>
    <w:rsid w:val="009641C6"/>
    <w:rsid w:val="00964A61"/>
    <w:rsid w:val="0096547E"/>
    <w:rsid w:val="00966C75"/>
    <w:rsid w:val="00966F35"/>
    <w:rsid w:val="00970149"/>
    <w:rsid w:val="009709FC"/>
    <w:rsid w:val="00972567"/>
    <w:rsid w:val="00972B40"/>
    <w:rsid w:val="00972DBB"/>
    <w:rsid w:val="009745A7"/>
    <w:rsid w:val="00975A58"/>
    <w:rsid w:val="00976B47"/>
    <w:rsid w:val="00977A5B"/>
    <w:rsid w:val="00982B12"/>
    <w:rsid w:val="00983856"/>
    <w:rsid w:val="00983A89"/>
    <w:rsid w:val="009841F4"/>
    <w:rsid w:val="00984E76"/>
    <w:rsid w:val="00985023"/>
    <w:rsid w:val="00985228"/>
    <w:rsid w:val="009877B6"/>
    <w:rsid w:val="00987C71"/>
    <w:rsid w:val="00990AA7"/>
    <w:rsid w:val="0099147A"/>
    <w:rsid w:val="0099195B"/>
    <w:rsid w:val="00993932"/>
    <w:rsid w:val="00993A97"/>
    <w:rsid w:val="0099409C"/>
    <w:rsid w:val="009959AD"/>
    <w:rsid w:val="009A0534"/>
    <w:rsid w:val="009A1840"/>
    <w:rsid w:val="009A345D"/>
    <w:rsid w:val="009A386A"/>
    <w:rsid w:val="009A4111"/>
    <w:rsid w:val="009A5930"/>
    <w:rsid w:val="009A71A9"/>
    <w:rsid w:val="009A77B8"/>
    <w:rsid w:val="009B0396"/>
    <w:rsid w:val="009B15F7"/>
    <w:rsid w:val="009B2B96"/>
    <w:rsid w:val="009B5DDA"/>
    <w:rsid w:val="009B7739"/>
    <w:rsid w:val="009C2742"/>
    <w:rsid w:val="009C632B"/>
    <w:rsid w:val="009D0C7A"/>
    <w:rsid w:val="009D19E2"/>
    <w:rsid w:val="009D1F4F"/>
    <w:rsid w:val="009D2281"/>
    <w:rsid w:val="009D3193"/>
    <w:rsid w:val="009D4486"/>
    <w:rsid w:val="009D4FF4"/>
    <w:rsid w:val="009E1415"/>
    <w:rsid w:val="009E1D30"/>
    <w:rsid w:val="009E20D6"/>
    <w:rsid w:val="009E3965"/>
    <w:rsid w:val="009E406C"/>
    <w:rsid w:val="009E59CF"/>
    <w:rsid w:val="009E5C2D"/>
    <w:rsid w:val="009E677D"/>
    <w:rsid w:val="009E7EA1"/>
    <w:rsid w:val="009F07DB"/>
    <w:rsid w:val="009F0DB0"/>
    <w:rsid w:val="009F1EC7"/>
    <w:rsid w:val="009F29B3"/>
    <w:rsid w:val="009F49C4"/>
    <w:rsid w:val="009F6C04"/>
    <w:rsid w:val="009F7C8D"/>
    <w:rsid w:val="00A0551D"/>
    <w:rsid w:val="00A06B3D"/>
    <w:rsid w:val="00A07A1A"/>
    <w:rsid w:val="00A10D2A"/>
    <w:rsid w:val="00A10FB7"/>
    <w:rsid w:val="00A1368E"/>
    <w:rsid w:val="00A16335"/>
    <w:rsid w:val="00A16385"/>
    <w:rsid w:val="00A2049D"/>
    <w:rsid w:val="00A2093A"/>
    <w:rsid w:val="00A21007"/>
    <w:rsid w:val="00A2395D"/>
    <w:rsid w:val="00A23DDF"/>
    <w:rsid w:val="00A246B8"/>
    <w:rsid w:val="00A25F97"/>
    <w:rsid w:val="00A26D92"/>
    <w:rsid w:val="00A313B0"/>
    <w:rsid w:val="00A31A3D"/>
    <w:rsid w:val="00A35F19"/>
    <w:rsid w:val="00A37994"/>
    <w:rsid w:val="00A4227F"/>
    <w:rsid w:val="00A43297"/>
    <w:rsid w:val="00A44CA2"/>
    <w:rsid w:val="00A45697"/>
    <w:rsid w:val="00A45743"/>
    <w:rsid w:val="00A45ECE"/>
    <w:rsid w:val="00A4671B"/>
    <w:rsid w:val="00A47910"/>
    <w:rsid w:val="00A50EC8"/>
    <w:rsid w:val="00A519F6"/>
    <w:rsid w:val="00A51FCE"/>
    <w:rsid w:val="00A529AE"/>
    <w:rsid w:val="00A529D7"/>
    <w:rsid w:val="00A55701"/>
    <w:rsid w:val="00A557B0"/>
    <w:rsid w:val="00A56A38"/>
    <w:rsid w:val="00A577B7"/>
    <w:rsid w:val="00A62636"/>
    <w:rsid w:val="00A631BA"/>
    <w:rsid w:val="00A63AB7"/>
    <w:rsid w:val="00A63CF1"/>
    <w:rsid w:val="00A63D16"/>
    <w:rsid w:val="00A65F99"/>
    <w:rsid w:val="00A6627C"/>
    <w:rsid w:val="00A70379"/>
    <w:rsid w:val="00A7071F"/>
    <w:rsid w:val="00A71BE5"/>
    <w:rsid w:val="00A74311"/>
    <w:rsid w:val="00A761D1"/>
    <w:rsid w:val="00A8144A"/>
    <w:rsid w:val="00A84CA9"/>
    <w:rsid w:val="00A85C8D"/>
    <w:rsid w:val="00A87070"/>
    <w:rsid w:val="00A876DD"/>
    <w:rsid w:val="00A87A7A"/>
    <w:rsid w:val="00A87C97"/>
    <w:rsid w:val="00A91DE2"/>
    <w:rsid w:val="00A93362"/>
    <w:rsid w:val="00A93E00"/>
    <w:rsid w:val="00A96C43"/>
    <w:rsid w:val="00A9794F"/>
    <w:rsid w:val="00AA0664"/>
    <w:rsid w:val="00AA06CF"/>
    <w:rsid w:val="00AA12F7"/>
    <w:rsid w:val="00AA19EE"/>
    <w:rsid w:val="00AA5085"/>
    <w:rsid w:val="00AA644A"/>
    <w:rsid w:val="00AA6C6C"/>
    <w:rsid w:val="00AB1E7C"/>
    <w:rsid w:val="00AB4322"/>
    <w:rsid w:val="00AC05BA"/>
    <w:rsid w:val="00AC421C"/>
    <w:rsid w:val="00AC5957"/>
    <w:rsid w:val="00AC5E27"/>
    <w:rsid w:val="00AC6397"/>
    <w:rsid w:val="00AC6907"/>
    <w:rsid w:val="00AD152E"/>
    <w:rsid w:val="00AD1984"/>
    <w:rsid w:val="00AD2055"/>
    <w:rsid w:val="00AD416D"/>
    <w:rsid w:val="00AD4910"/>
    <w:rsid w:val="00AD5290"/>
    <w:rsid w:val="00AD5742"/>
    <w:rsid w:val="00AD57F9"/>
    <w:rsid w:val="00AD7811"/>
    <w:rsid w:val="00AD7F93"/>
    <w:rsid w:val="00AE055E"/>
    <w:rsid w:val="00AE0A25"/>
    <w:rsid w:val="00AE0CA4"/>
    <w:rsid w:val="00AE0DBD"/>
    <w:rsid w:val="00AE1C18"/>
    <w:rsid w:val="00AE21E9"/>
    <w:rsid w:val="00AE5841"/>
    <w:rsid w:val="00AE5DAA"/>
    <w:rsid w:val="00AE6432"/>
    <w:rsid w:val="00AE7DEB"/>
    <w:rsid w:val="00AE7FC6"/>
    <w:rsid w:val="00AF1291"/>
    <w:rsid w:val="00AF2199"/>
    <w:rsid w:val="00AF2CAE"/>
    <w:rsid w:val="00AF32A7"/>
    <w:rsid w:val="00B00747"/>
    <w:rsid w:val="00B019EC"/>
    <w:rsid w:val="00B02457"/>
    <w:rsid w:val="00B02867"/>
    <w:rsid w:val="00B02AE2"/>
    <w:rsid w:val="00B031D1"/>
    <w:rsid w:val="00B04D5C"/>
    <w:rsid w:val="00B05B45"/>
    <w:rsid w:val="00B06EA8"/>
    <w:rsid w:val="00B0774D"/>
    <w:rsid w:val="00B0797E"/>
    <w:rsid w:val="00B07A6F"/>
    <w:rsid w:val="00B07EDB"/>
    <w:rsid w:val="00B10618"/>
    <w:rsid w:val="00B10B42"/>
    <w:rsid w:val="00B1252D"/>
    <w:rsid w:val="00B1336D"/>
    <w:rsid w:val="00B13DEC"/>
    <w:rsid w:val="00B157F3"/>
    <w:rsid w:val="00B1715F"/>
    <w:rsid w:val="00B17E56"/>
    <w:rsid w:val="00B209AC"/>
    <w:rsid w:val="00B21BCD"/>
    <w:rsid w:val="00B21C45"/>
    <w:rsid w:val="00B21C60"/>
    <w:rsid w:val="00B22268"/>
    <w:rsid w:val="00B22391"/>
    <w:rsid w:val="00B25B8B"/>
    <w:rsid w:val="00B26106"/>
    <w:rsid w:val="00B2660F"/>
    <w:rsid w:val="00B27031"/>
    <w:rsid w:val="00B300D8"/>
    <w:rsid w:val="00B30372"/>
    <w:rsid w:val="00B32B0E"/>
    <w:rsid w:val="00B34B7A"/>
    <w:rsid w:val="00B36AD2"/>
    <w:rsid w:val="00B36BAD"/>
    <w:rsid w:val="00B378CC"/>
    <w:rsid w:val="00B4028D"/>
    <w:rsid w:val="00B406C9"/>
    <w:rsid w:val="00B4382C"/>
    <w:rsid w:val="00B44F87"/>
    <w:rsid w:val="00B45154"/>
    <w:rsid w:val="00B470F9"/>
    <w:rsid w:val="00B47AE7"/>
    <w:rsid w:val="00B54947"/>
    <w:rsid w:val="00B56268"/>
    <w:rsid w:val="00B5730A"/>
    <w:rsid w:val="00B57C70"/>
    <w:rsid w:val="00B607E6"/>
    <w:rsid w:val="00B60BB4"/>
    <w:rsid w:val="00B645F8"/>
    <w:rsid w:val="00B64D05"/>
    <w:rsid w:val="00B66094"/>
    <w:rsid w:val="00B66CF7"/>
    <w:rsid w:val="00B677C3"/>
    <w:rsid w:val="00B67AE7"/>
    <w:rsid w:val="00B7048E"/>
    <w:rsid w:val="00B70618"/>
    <w:rsid w:val="00B7117E"/>
    <w:rsid w:val="00B71946"/>
    <w:rsid w:val="00B73DBE"/>
    <w:rsid w:val="00B74339"/>
    <w:rsid w:val="00B75EE8"/>
    <w:rsid w:val="00B76230"/>
    <w:rsid w:val="00B76992"/>
    <w:rsid w:val="00B77F1B"/>
    <w:rsid w:val="00B8293F"/>
    <w:rsid w:val="00B84552"/>
    <w:rsid w:val="00B85704"/>
    <w:rsid w:val="00B878C7"/>
    <w:rsid w:val="00B90E5D"/>
    <w:rsid w:val="00B90E6A"/>
    <w:rsid w:val="00B91068"/>
    <w:rsid w:val="00B93F93"/>
    <w:rsid w:val="00B94F48"/>
    <w:rsid w:val="00B958A5"/>
    <w:rsid w:val="00B97549"/>
    <w:rsid w:val="00BA1B9C"/>
    <w:rsid w:val="00BA3405"/>
    <w:rsid w:val="00BA3C6F"/>
    <w:rsid w:val="00BA413A"/>
    <w:rsid w:val="00BA5B51"/>
    <w:rsid w:val="00BA6392"/>
    <w:rsid w:val="00BA66CE"/>
    <w:rsid w:val="00BA7A43"/>
    <w:rsid w:val="00BA7F3C"/>
    <w:rsid w:val="00BB1702"/>
    <w:rsid w:val="00BB2702"/>
    <w:rsid w:val="00BB4405"/>
    <w:rsid w:val="00BB67DD"/>
    <w:rsid w:val="00BB7F0E"/>
    <w:rsid w:val="00BC000D"/>
    <w:rsid w:val="00BC5101"/>
    <w:rsid w:val="00BC525A"/>
    <w:rsid w:val="00BC6D41"/>
    <w:rsid w:val="00BC74DF"/>
    <w:rsid w:val="00BC7D49"/>
    <w:rsid w:val="00BD1831"/>
    <w:rsid w:val="00BD2DEC"/>
    <w:rsid w:val="00BD32B4"/>
    <w:rsid w:val="00BD3BFD"/>
    <w:rsid w:val="00BD42FB"/>
    <w:rsid w:val="00BD5413"/>
    <w:rsid w:val="00BD5C8A"/>
    <w:rsid w:val="00BD5D7D"/>
    <w:rsid w:val="00BD6914"/>
    <w:rsid w:val="00BE02DC"/>
    <w:rsid w:val="00BE1523"/>
    <w:rsid w:val="00BE1E0E"/>
    <w:rsid w:val="00BE248B"/>
    <w:rsid w:val="00BE2F33"/>
    <w:rsid w:val="00BE358E"/>
    <w:rsid w:val="00BE4818"/>
    <w:rsid w:val="00BE678E"/>
    <w:rsid w:val="00BE7099"/>
    <w:rsid w:val="00BF22E2"/>
    <w:rsid w:val="00BF25E1"/>
    <w:rsid w:val="00BF4042"/>
    <w:rsid w:val="00BF4900"/>
    <w:rsid w:val="00BF4BF9"/>
    <w:rsid w:val="00BF5599"/>
    <w:rsid w:val="00BF5A55"/>
    <w:rsid w:val="00BF7391"/>
    <w:rsid w:val="00BF7A4C"/>
    <w:rsid w:val="00BF7B63"/>
    <w:rsid w:val="00C00272"/>
    <w:rsid w:val="00C00501"/>
    <w:rsid w:val="00C01552"/>
    <w:rsid w:val="00C01E13"/>
    <w:rsid w:val="00C021BF"/>
    <w:rsid w:val="00C05C1F"/>
    <w:rsid w:val="00C07A80"/>
    <w:rsid w:val="00C11799"/>
    <w:rsid w:val="00C11D43"/>
    <w:rsid w:val="00C1209C"/>
    <w:rsid w:val="00C12EAD"/>
    <w:rsid w:val="00C149B3"/>
    <w:rsid w:val="00C14B06"/>
    <w:rsid w:val="00C15941"/>
    <w:rsid w:val="00C161F4"/>
    <w:rsid w:val="00C16551"/>
    <w:rsid w:val="00C1694A"/>
    <w:rsid w:val="00C174C4"/>
    <w:rsid w:val="00C1764C"/>
    <w:rsid w:val="00C20D34"/>
    <w:rsid w:val="00C20D6D"/>
    <w:rsid w:val="00C213E5"/>
    <w:rsid w:val="00C22812"/>
    <w:rsid w:val="00C22E42"/>
    <w:rsid w:val="00C23AD5"/>
    <w:rsid w:val="00C247EE"/>
    <w:rsid w:val="00C25546"/>
    <w:rsid w:val="00C258E0"/>
    <w:rsid w:val="00C26B25"/>
    <w:rsid w:val="00C27A23"/>
    <w:rsid w:val="00C30C05"/>
    <w:rsid w:val="00C313FA"/>
    <w:rsid w:val="00C3275A"/>
    <w:rsid w:val="00C32881"/>
    <w:rsid w:val="00C333D2"/>
    <w:rsid w:val="00C335FC"/>
    <w:rsid w:val="00C33751"/>
    <w:rsid w:val="00C34C37"/>
    <w:rsid w:val="00C350B5"/>
    <w:rsid w:val="00C35844"/>
    <w:rsid w:val="00C373C9"/>
    <w:rsid w:val="00C41E4B"/>
    <w:rsid w:val="00C458BA"/>
    <w:rsid w:val="00C51186"/>
    <w:rsid w:val="00C51DA2"/>
    <w:rsid w:val="00C534E8"/>
    <w:rsid w:val="00C53D06"/>
    <w:rsid w:val="00C5427C"/>
    <w:rsid w:val="00C555C6"/>
    <w:rsid w:val="00C55732"/>
    <w:rsid w:val="00C55D84"/>
    <w:rsid w:val="00C564D3"/>
    <w:rsid w:val="00C56866"/>
    <w:rsid w:val="00C61715"/>
    <w:rsid w:val="00C63BC1"/>
    <w:rsid w:val="00C64F4C"/>
    <w:rsid w:val="00C65CA7"/>
    <w:rsid w:val="00C6770B"/>
    <w:rsid w:val="00C71857"/>
    <w:rsid w:val="00C7393A"/>
    <w:rsid w:val="00C73DD4"/>
    <w:rsid w:val="00C7573A"/>
    <w:rsid w:val="00C75973"/>
    <w:rsid w:val="00C75FA4"/>
    <w:rsid w:val="00C75FE0"/>
    <w:rsid w:val="00C7648F"/>
    <w:rsid w:val="00C77998"/>
    <w:rsid w:val="00C8139A"/>
    <w:rsid w:val="00C819EA"/>
    <w:rsid w:val="00C819EF"/>
    <w:rsid w:val="00C83D2F"/>
    <w:rsid w:val="00C853DD"/>
    <w:rsid w:val="00C87824"/>
    <w:rsid w:val="00C87E71"/>
    <w:rsid w:val="00C90621"/>
    <w:rsid w:val="00C91151"/>
    <w:rsid w:val="00C94E1B"/>
    <w:rsid w:val="00C950E3"/>
    <w:rsid w:val="00C95245"/>
    <w:rsid w:val="00C959D5"/>
    <w:rsid w:val="00C95F56"/>
    <w:rsid w:val="00C97442"/>
    <w:rsid w:val="00CA0C30"/>
    <w:rsid w:val="00CA0DC1"/>
    <w:rsid w:val="00CA306E"/>
    <w:rsid w:val="00CA338B"/>
    <w:rsid w:val="00CA440D"/>
    <w:rsid w:val="00CA48D4"/>
    <w:rsid w:val="00CA708B"/>
    <w:rsid w:val="00CA7DED"/>
    <w:rsid w:val="00CB045F"/>
    <w:rsid w:val="00CB1500"/>
    <w:rsid w:val="00CB19D3"/>
    <w:rsid w:val="00CB4155"/>
    <w:rsid w:val="00CB58DE"/>
    <w:rsid w:val="00CB5EF5"/>
    <w:rsid w:val="00CB64B2"/>
    <w:rsid w:val="00CB79D9"/>
    <w:rsid w:val="00CB7D65"/>
    <w:rsid w:val="00CB7F59"/>
    <w:rsid w:val="00CC0904"/>
    <w:rsid w:val="00CC1516"/>
    <w:rsid w:val="00CC2B65"/>
    <w:rsid w:val="00CC2F04"/>
    <w:rsid w:val="00CC3556"/>
    <w:rsid w:val="00CC3B86"/>
    <w:rsid w:val="00CC3D11"/>
    <w:rsid w:val="00CD160A"/>
    <w:rsid w:val="00CD439D"/>
    <w:rsid w:val="00CD53D7"/>
    <w:rsid w:val="00CD690C"/>
    <w:rsid w:val="00CD6992"/>
    <w:rsid w:val="00CD72F3"/>
    <w:rsid w:val="00CE20B3"/>
    <w:rsid w:val="00CF50B4"/>
    <w:rsid w:val="00CF6EF2"/>
    <w:rsid w:val="00D00BE4"/>
    <w:rsid w:val="00D0321F"/>
    <w:rsid w:val="00D04108"/>
    <w:rsid w:val="00D04323"/>
    <w:rsid w:val="00D060B9"/>
    <w:rsid w:val="00D07368"/>
    <w:rsid w:val="00D10B7C"/>
    <w:rsid w:val="00D1164A"/>
    <w:rsid w:val="00D11884"/>
    <w:rsid w:val="00D15EE6"/>
    <w:rsid w:val="00D167D4"/>
    <w:rsid w:val="00D175B3"/>
    <w:rsid w:val="00D178EB"/>
    <w:rsid w:val="00D22C9F"/>
    <w:rsid w:val="00D313B4"/>
    <w:rsid w:val="00D31E47"/>
    <w:rsid w:val="00D32EA0"/>
    <w:rsid w:val="00D3302C"/>
    <w:rsid w:val="00D33084"/>
    <w:rsid w:val="00D36D37"/>
    <w:rsid w:val="00D404EC"/>
    <w:rsid w:val="00D435FD"/>
    <w:rsid w:val="00D4447C"/>
    <w:rsid w:val="00D46405"/>
    <w:rsid w:val="00D50B5C"/>
    <w:rsid w:val="00D51512"/>
    <w:rsid w:val="00D51B2D"/>
    <w:rsid w:val="00D51ECA"/>
    <w:rsid w:val="00D52DC0"/>
    <w:rsid w:val="00D55248"/>
    <w:rsid w:val="00D561BF"/>
    <w:rsid w:val="00D56EA9"/>
    <w:rsid w:val="00D61A29"/>
    <w:rsid w:val="00D65AAA"/>
    <w:rsid w:val="00D65C20"/>
    <w:rsid w:val="00D66A0A"/>
    <w:rsid w:val="00D673C8"/>
    <w:rsid w:val="00D675A0"/>
    <w:rsid w:val="00D67B87"/>
    <w:rsid w:val="00D717AE"/>
    <w:rsid w:val="00D73634"/>
    <w:rsid w:val="00D7382D"/>
    <w:rsid w:val="00D74537"/>
    <w:rsid w:val="00D74A7C"/>
    <w:rsid w:val="00D74B90"/>
    <w:rsid w:val="00D751EE"/>
    <w:rsid w:val="00D76C77"/>
    <w:rsid w:val="00D776C4"/>
    <w:rsid w:val="00D77FD2"/>
    <w:rsid w:val="00D8142A"/>
    <w:rsid w:val="00D816DC"/>
    <w:rsid w:val="00D817F0"/>
    <w:rsid w:val="00D825A1"/>
    <w:rsid w:val="00D82813"/>
    <w:rsid w:val="00D82BD9"/>
    <w:rsid w:val="00D82C01"/>
    <w:rsid w:val="00D82F28"/>
    <w:rsid w:val="00D830DC"/>
    <w:rsid w:val="00D8417F"/>
    <w:rsid w:val="00D858A3"/>
    <w:rsid w:val="00D86562"/>
    <w:rsid w:val="00D90F6C"/>
    <w:rsid w:val="00D9211D"/>
    <w:rsid w:val="00D92571"/>
    <w:rsid w:val="00D933E8"/>
    <w:rsid w:val="00D937F9"/>
    <w:rsid w:val="00D95F53"/>
    <w:rsid w:val="00D96326"/>
    <w:rsid w:val="00D96F5B"/>
    <w:rsid w:val="00DA093B"/>
    <w:rsid w:val="00DB09C5"/>
    <w:rsid w:val="00DB2F00"/>
    <w:rsid w:val="00DB3978"/>
    <w:rsid w:val="00DB3FEC"/>
    <w:rsid w:val="00DB41DD"/>
    <w:rsid w:val="00DB592A"/>
    <w:rsid w:val="00DB6B7F"/>
    <w:rsid w:val="00DB6F5F"/>
    <w:rsid w:val="00DC0489"/>
    <w:rsid w:val="00DC0F30"/>
    <w:rsid w:val="00DC39E7"/>
    <w:rsid w:val="00DD1239"/>
    <w:rsid w:val="00DD1283"/>
    <w:rsid w:val="00DD12E1"/>
    <w:rsid w:val="00DD1616"/>
    <w:rsid w:val="00DD2E3F"/>
    <w:rsid w:val="00DD332C"/>
    <w:rsid w:val="00DD4890"/>
    <w:rsid w:val="00DD5744"/>
    <w:rsid w:val="00DE0007"/>
    <w:rsid w:val="00DE13B1"/>
    <w:rsid w:val="00DE1431"/>
    <w:rsid w:val="00DE2BAD"/>
    <w:rsid w:val="00DE52C9"/>
    <w:rsid w:val="00DE5EA1"/>
    <w:rsid w:val="00DE6822"/>
    <w:rsid w:val="00DF1D26"/>
    <w:rsid w:val="00DF21FD"/>
    <w:rsid w:val="00DF25E2"/>
    <w:rsid w:val="00DF2BA1"/>
    <w:rsid w:val="00DF3246"/>
    <w:rsid w:val="00DF3EAF"/>
    <w:rsid w:val="00DF4D2B"/>
    <w:rsid w:val="00DF5D99"/>
    <w:rsid w:val="00DF78AC"/>
    <w:rsid w:val="00E0099B"/>
    <w:rsid w:val="00E011DF"/>
    <w:rsid w:val="00E01597"/>
    <w:rsid w:val="00E01B11"/>
    <w:rsid w:val="00E040CA"/>
    <w:rsid w:val="00E05D44"/>
    <w:rsid w:val="00E06580"/>
    <w:rsid w:val="00E1007B"/>
    <w:rsid w:val="00E11F26"/>
    <w:rsid w:val="00E133F1"/>
    <w:rsid w:val="00E142C0"/>
    <w:rsid w:val="00E1747E"/>
    <w:rsid w:val="00E20890"/>
    <w:rsid w:val="00E20C5D"/>
    <w:rsid w:val="00E213E3"/>
    <w:rsid w:val="00E21C06"/>
    <w:rsid w:val="00E22ECA"/>
    <w:rsid w:val="00E235D9"/>
    <w:rsid w:val="00E2370B"/>
    <w:rsid w:val="00E2522B"/>
    <w:rsid w:val="00E263DC"/>
    <w:rsid w:val="00E27537"/>
    <w:rsid w:val="00E30300"/>
    <w:rsid w:val="00E30E77"/>
    <w:rsid w:val="00E33DD9"/>
    <w:rsid w:val="00E33F80"/>
    <w:rsid w:val="00E40C9A"/>
    <w:rsid w:val="00E40D28"/>
    <w:rsid w:val="00E40F8B"/>
    <w:rsid w:val="00E41401"/>
    <w:rsid w:val="00E4207E"/>
    <w:rsid w:val="00E426A2"/>
    <w:rsid w:val="00E52E51"/>
    <w:rsid w:val="00E53955"/>
    <w:rsid w:val="00E53A3D"/>
    <w:rsid w:val="00E54B57"/>
    <w:rsid w:val="00E55639"/>
    <w:rsid w:val="00E55E5E"/>
    <w:rsid w:val="00E56E7D"/>
    <w:rsid w:val="00E6192C"/>
    <w:rsid w:val="00E61E38"/>
    <w:rsid w:val="00E62479"/>
    <w:rsid w:val="00E63749"/>
    <w:rsid w:val="00E63957"/>
    <w:rsid w:val="00E6587E"/>
    <w:rsid w:val="00E66FAA"/>
    <w:rsid w:val="00E6720E"/>
    <w:rsid w:val="00E7064C"/>
    <w:rsid w:val="00E70B01"/>
    <w:rsid w:val="00E715FF"/>
    <w:rsid w:val="00E71E54"/>
    <w:rsid w:val="00E7409D"/>
    <w:rsid w:val="00E740A1"/>
    <w:rsid w:val="00E741E5"/>
    <w:rsid w:val="00E7532F"/>
    <w:rsid w:val="00E757A3"/>
    <w:rsid w:val="00E75D64"/>
    <w:rsid w:val="00E760B1"/>
    <w:rsid w:val="00E76711"/>
    <w:rsid w:val="00E76DEF"/>
    <w:rsid w:val="00E76EE7"/>
    <w:rsid w:val="00E7743E"/>
    <w:rsid w:val="00E8115B"/>
    <w:rsid w:val="00E83118"/>
    <w:rsid w:val="00E856BC"/>
    <w:rsid w:val="00E859CC"/>
    <w:rsid w:val="00E86B5E"/>
    <w:rsid w:val="00E86D41"/>
    <w:rsid w:val="00E871EA"/>
    <w:rsid w:val="00E92355"/>
    <w:rsid w:val="00E946D3"/>
    <w:rsid w:val="00E966CE"/>
    <w:rsid w:val="00E97EFB"/>
    <w:rsid w:val="00EA14B6"/>
    <w:rsid w:val="00EA329E"/>
    <w:rsid w:val="00EA410B"/>
    <w:rsid w:val="00EA5F16"/>
    <w:rsid w:val="00EA62E9"/>
    <w:rsid w:val="00EA6875"/>
    <w:rsid w:val="00EA707C"/>
    <w:rsid w:val="00EA7D6E"/>
    <w:rsid w:val="00EB0967"/>
    <w:rsid w:val="00EB3058"/>
    <w:rsid w:val="00EB4840"/>
    <w:rsid w:val="00EB5BEB"/>
    <w:rsid w:val="00EB6DE0"/>
    <w:rsid w:val="00EB7954"/>
    <w:rsid w:val="00EC012B"/>
    <w:rsid w:val="00EC087F"/>
    <w:rsid w:val="00EC1AF7"/>
    <w:rsid w:val="00EC2077"/>
    <w:rsid w:val="00EC280A"/>
    <w:rsid w:val="00EC5FAA"/>
    <w:rsid w:val="00EC644B"/>
    <w:rsid w:val="00EC74C1"/>
    <w:rsid w:val="00EC76F2"/>
    <w:rsid w:val="00EC7BF3"/>
    <w:rsid w:val="00ED076C"/>
    <w:rsid w:val="00ED14E8"/>
    <w:rsid w:val="00ED170E"/>
    <w:rsid w:val="00ED2F8D"/>
    <w:rsid w:val="00ED3B29"/>
    <w:rsid w:val="00ED4276"/>
    <w:rsid w:val="00ED6762"/>
    <w:rsid w:val="00ED75E4"/>
    <w:rsid w:val="00ED77C3"/>
    <w:rsid w:val="00EE0E05"/>
    <w:rsid w:val="00EE587D"/>
    <w:rsid w:val="00EE6BC5"/>
    <w:rsid w:val="00EE75AB"/>
    <w:rsid w:val="00EF31A3"/>
    <w:rsid w:val="00EF3A45"/>
    <w:rsid w:val="00EF3EBF"/>
    <w:rsid w:val="00EF40F3"/>
    <w:rsid w:val="00EF579D"/>
    <w:rsid w:val="00EF58E5"/>
    <w:rsid w:val="00EF7105"/>
    <w:rsid w:val="00EF7CC5"/>
    <w:rsid w:val="00F01093"/>
    <w:rsid w:val="00F01252"/>
    <w:rsid w:val="00F012E4"/>
    <w:rsid w:val="00F015C1"/>
    <w:rsid w:val="00F03B97"/>
    <w:rsid w:val="00F05143"/>
    <w:rsid w:val="00F051D3"/>
    <w:rsid w:val="00F06D17"/>
    <w:rsid w:val="00F06E86"/>
    <w:rsid w:val="00F11173"/>
    <w:rsid w:val="00F11B37"/>
    <w:rsid w:val="00F12195"/>
    <w:rsid w:val="00F12577"/>
    <w:rsid w:val="00F128CF"/>
    <w:rsid w:val="00F133A4"/>
    <w:rsid w:val="00F13E6B"/>
    <w:rsid w:val="00F14A05"/>
    <w:rsid w:val="00F17F06"/>
    <w:rsid w:val="00F21371"/>
    <w:rsid w:val="00F215A1"/>
    <w:rsid w:val="00F22425"/>
    <w:rsid w:val="00F22C89"/>
    <w:rsid w:val="00F23270"/>
    <w:rsid w:val="00F23A3A"/>
    <w:rsid w:val="00F2640D"/>
    <w:rsid w:val="00F277AA"/>
    <w:rsid w:val="00F277CA"/>
    <w:rsid w:val="00F2783E"/>
    <w:rsid w:val="00F30383"/>
    <w:rsid w:val="00F33B87"/>
    <w:rsid w:val="00F3489B"/>
    <w:rsid w:val="00F356F8"/>
    <w:rsid w:val="00F37E88"/>
    <w:rsid w:val="00F4055C"/>
    <w:rsid w:val="00F4131F"/>
    <w:rsid w:val="00F41862"/>
    <w:rsid w:val="00F41ADA"/>
    <w:rsid w:val="00F41F99"/>
    <w:rsid w:val="00F42ADD"/>
    <w:rsid w:val="00F42C54"/>
    <w:rsid w:val="00F446EC"/>
    <w:rsid w:val="00F4659D"/>
    <w:rsid w:val="00F46F44"/>
    <w:rsid w:val="00F46FBE"/>
    <w:rsid w:val="00F50DC9"/>
    <w:rsid w:val="00F530E0"/>
    <w:rsid w:val="00F54671"/>
    <w:rsid w:val="00F54C82"/>
    <w:rsid w:val="00F55542"/>
    <w:rsid w:val="00F56AA5"/>
    <w:rsid w:val="00F575EF"/>
    <w:rsid w:val="00F607AE"/>
    <w:rsid w:val="00F6096B"/>
    <w:rsid w:val="00F60C5A"/>
    <w:rsid w:val="00F60ECD"/>
    <w:rsid w:val="00F61EF5"/>
    <w:rsid w:val="00F62E73"/>
    <w:rsid w:val="00F67506"/>
    <w:rsid w:val="00F735C1"/>
    <w:rsid w:val="00F73663"/>
    <w:rsid w:val="00F76D17"/>
    <w:rsid w:val="00F76F0A"/>
    <w:rsid w:val="00F77A2C"/>
    <w:rsid w:val="00F82C25"/>
    <w:rsid w:val="00F83E04"/>
    <w:rsid w:val="00F85682"/>
    <w:rsid w:val="00F85BF6"/>
    <w:rsid w:val="00F8647B"/>
    <w:rsid w:val="00F92A40"/>
    <w:rsid w:val="00F9708C"/>
    <w:rsid w:val="00F97473"/>
    <w:rsid w:val="00F978A3"/>
    <w:rsid w:val="00F97BA8"/>
    <w:rsid w:val="00F97CB7"/>
    <w:rsid w:val="00FA0E45"/>
    <w:rsid w:val="00FA2BF5"/>
    <w:rsid w:val="00FA3BB3"/>
    <w:rsid w:val="00FA425E"/>
    <w:rsid w:val="00FA4BD6"/>
    <w:rsid w:val="00FA644D"/>
    <w:rsid w:val="00FA6915"/>
    <w:rsid w:val="00FA7972"/>
    <w:rsid w:val="00FA7B01"/>
    <w:rsid w:val="00FA7D63"/>
    <w:rsid w:val="00FB1259"/>
    <w:rsid w:val="00FB343D"/>
    <w:rsid w:val="00FB457A"/>
    <w:rsid w:val="00FB45C7"/>
    <w:rsid w:val="00FB5486"/>
    <w:rsid w:val="00FB6824"/>
    <w:rsid w:val="00FC335C"/>
    <w:rsid w:val="00FC5195"/>
    <w:rsid w:val="00FC6DA1"/>
    <w:rsid w:val="00FD10B6"/>
    <w:rsid w:val="00FD1BB0"/>
    <w:rsid w:val="00FD2028"/>
    <w:rsid w:val="00FD3FFE"/>
    <w:rsid w:val="00FD49AD"/>
    <w:rsid w:val="00FD5832"/>
    <w:rsid w:val="00FE11A5"/>
    <w:rsid w:val="00FE14C9"/>
    <w:rsid w:val="00FE39EA"/>
    <w:rsid w:val="00FE414F"/>
    <w:rsid w:val="00FE421E"/>
    <w:rsid w:val="00FE444D"/>
    <w:rsid w:val="00FE464A"/>
    <w:rsid w:val="00FE542B"/>
    <w:rsid w:val="00FE5D5F"/>
    <w:rsid w:val="00FE6A8E"/>
    <w:rsid w:val="00FE73AD"/>
    <w:rsid w:val="00FF2C72"/>
    <w:rsid w:val="00FF4121"/>
    <w:rsid w:val="00FF4C5D"/>
    <w:rsid w:val="00FF7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F5F25A"/>
  <w15:docId w15:val="{A21995FD-A204-40CF-A911-CA25E95F9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4C9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983856"/>
    <w:pPr>
      <w:keepNext/>
      <w:keepLines/>
      <w:spacing w:before="480"/>
      <w:ind w:firstLine="709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983856"/>
    <w:rPr>
      <w:rFonts w:ascii="Cambria" w:hAnsi="Cambria" w:cs="Times New Roman"/>
      <w:b/>
      <w:color w:val="365F91"/>
      <w:sz w:val="28"/>
      <w:lang w:eastAsia="en-US"/>
    </w:rPr>
  </w:style>
  <w:style w:type="paragraph" w:styleId="a3">
    <w:name w:val="header"/>
    <w:basedOn w:val="a"/>
    <w:link w:val="a4"/>
    <w:uiPriority w:val="99"/>
    <w:rsid w:val="00FE14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E14C9"/>
    <w:rPr>
      <w:rFonts w:cs="Times New Roman"/>
      <w:sz w:val="24"/>
      <w:lang w:val="ru-RU" w:eastAsia="ru-RU"/>
    </w:rPr>
  </w:style>
  <w:style w:type="character" w:styleId="a5">
    <w:name w:val="page number"/>
    <w:basedOn w:val="a0"/>
    <w:uiPriority w:val="99"/>
    <w:rsid w:val="00FE14C9"/>
    <w:rPr>
      <w:rFonts w:cs="Times New Roman"/>
    </w:rPr>
  </w:style>
  <w:style w:type="paragraph" w:styleId="a6">
    <w:name w:val="List Paragraph"/>
    <w:basedOn w:val="a"/>
    <w:link w:val="a7"/>
    <w:uiPriority w:val="34"/>
    <w:qFormat/>
    <w:rsid w:val="00A07A1A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styleId="a8">
    <w:name w:val="Normal (Web)"/>
    <w:basedOn w:val="a"/>
    <w:uiPriority w:val="99"/>
    <w:rsid w:val="007517F7"/>
    <w:pPr>
      <w:spacing w:before="100" w:beforeAutospacing="1" w:after="240"/>
    </w:pPr>
  </w:style>
  <w:style w:type="paragraph" w:customStyle="1" w:styleId="ConsPlusNormal">
    <w:name w:val="ConsPlusNormal"/>
    <w:rsid w:val="005C4C1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 Spacing"/>
    <w:uiPriority w:val="1"/>
    <w:qFormat/>
    <w:rsid w:val="003410B3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19417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rsid w:val="00964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9641C6"/>
    <w:rPr>
      <w:rFonts w:ascii="Tahoma" w:hAnsi="Tahoma" w:cs="Times New Roman"/>
      <w:sz w:val="16"/>
    </w:rPr>
  </w:style>
  <w:style w:type="paragraph" w:customStyle="1" w:styleId="ac">
    <w:name w:val="Знак Знак"/>
    <w:basedOn w:val="a"/>
    <w:rsid w:val="000F0B08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1"/>
    <w:basedOn w:val="a"/>
    <w:rsid w:val="00D46405"/>
    <w:rPr>
      <w:rFonts w:ascii="Verdana" w:hAnsi="Verdana" w:cs="Verdana"/>
      <w:sz w:val="20"/>
      <w:szCs w:val="20"/>
      <w:lang w:val="en-US" w:eastAsia="en-US"/>
    </w:rPr>
  </w:style>
  <w:style w:type="paragraph" w:customStyle="1" w:styleId="4">
    <w:name w:val="Знак Знак4"/>
    <w:basedOn w:val="a"/>
    <w:rsid w:val="00242B9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footer"/>
    <w:basedOn w:val="a"/>
    <w:link w:val="ae"/>
    <w:uiPriority w:val="99"/>
    <w:unhideWhenUsed/>
    <w:rsid w:val="00242B9D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locked/>
    <w:rsid w:val="00242B9D"/>
    <w:rPr>
      <w:rFonts w:ascii="Calibri" w:hAnsi="Calibri" w:cs="Times New Roman"/>
      <w:sz w:val="22"/>
      <w:lang w:eastAsia="en-US"/>
    </w:rPr>
  </w:style>
  <w:style w:type="table" w:styleId="af">
    <w:name w:val="Table Grid"/>
    <w:basedOn w:val="a1"/>
    <w:uiPriority w:val="59"/>
    <w:rsid w:val="006F137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#Подпись"/>
    <w:basedOn w:val="a"/>
    <w:link w:val="af1"/>
    <w:qFormat/>
    <w:rsid w:val="003410B3"/>
    <w:pPr>
      <w:tabs>
        <w:tab w:val="right" w:pos="9356"/>
      </w:tabs>
      <w:spacing w:before="120"/>
    </w:pPr>
    <w:rPr>
      <w:sz w:val="28"/>
      <w:szCs w:val="28"/>
      <w:lang w:eastAsia="en-US"/>
    </w:rPr>
  </w:style>
  <w:style w:type="character" w:customStyle="1" w:styleId="af1">
    <w:name w:val="#Подпись Знак"/>
    <w:link w:val="af0"/>
    <w:locked/>
    <w:rsid w:val="003410B3"/>
    <w:rPr>
      <w:sz w:val="28"/>
      <w:lang w:eastAsia="en-US"/>
    </w:rPr>
  </w:style>
  <w:style w:type="character" w:customStyle="1" w:styleId="2">
    <w:name w:val="Основной текст (2)"/>
    <w:rsid w:val="00B76230"/>
    <w:rPr>
      <w:rFonts w:ascii="Times New Roman" w:hAnsi="Times New Roman"/>
      <w:color w:val="000000"/>
      <w:spacing w:val="0"/>
      <w:w w:val="100"/>
      <w:position w:val="0"/>
      <w:sz w:val="28"/>
      <w:u w:val="single"/>
      <w:lang w:val="ru-RU" w:eastAsia="ru-RU"/>
    </w:rPr>
  </w:style>
  <w:style w:type="character" w:customStyle="1" w:styleId="20">
    <w:name w:val="Основной текст (2)_"/>
    <w:rsid w:val="00B76230"/>
    <w:rPr>
      <w:rFonts w:ascii="Times New Roman" w:hAnsi="Times New Roman"/>
      <w:sz w:val="28"/>
      <w:u w:val="none"/>
    </w:rPr>
  </w:style>
  <w:style w:type="character" w:customStyle="1" w:styleId="2Exact">
    <w:name w:val="Подпись к картинке (2) Exact"/>
    <w:link w:val="21"/>
    <w:locked/>
    <w:rsid w:val="00B76230"/>
    <w:rPr>
      <w:sz w:val="28"/>
      <w:shd w:val="clear" w:color="auto" w:fill="FFFFFF"/>
    </w:rPr>
  </w:style>
  <w:style w:type="paragraph" w:customStyle="1" w:styleId="21">
    <w:name w:val="Подпись к картинке (2)"/>
    <w:basedOn w:val="a"/>
    <w:link w:val="2Exact"/>
    <w:rsid w:val="00B76230"/>
    <w:pPr>
      <w:widowControl w:val="0"/>
      <w:shd w:val="clear" w:color="auto" w:fill="FFFFFF"/>
      <w:spacing w:line="240" w:lineRule="atLeast"/>
    </w:pPr>
    <w:rPr>
      <w:sz w:val="28"/>
      <w:szCs w:val="28"/>
    </w:rPr>
  </w:style>
  <w:style w:type="character" w:customStyle="1" w:styleId="5">
    <w:name w:val="Основной текст (5)_"/>
    <w:link w:val="50"/>
    <w:locked/>
    <w:rsid w:val="00347182"/>
    <w:rPr>
      <w:rFonts w:ascii="Sylfaen" w:hAnsi="Sylfaen"/>
      <w:sz w:val="10"/>
      <w:shd w:val="clear" w:color="auto" w:fill="FFFFFF"/>
      <w:lang w:val="en-US" w:eastAsia="en-US"/>
    </w:rPr>
  </w:style>
  <w:style w:type="paragraph" w:customStyle="1" w:styleId="50">
    <w:name w:val="Основной текст (5)"/>
    <w:basedOn w:val="a"/>
    <w:link w:val="5"/>
    <w:rsid w:val="00347182"/>
    <w:pPr>
      <w:widowControl w:val="0"/>
      <w:shd w:val="clear" w:color="auto" w:fill="FFFFFF"/>
      <w:spacing w:line="240" w:lineRule="atLeast"/>
      <w:jc w:val="both"/>
    </w:pPr>
    <w:rPr>
      <w:rFonts w:ascii="Sylfaen" w:hAnsi="Sylfaen" w:cs="Sylfaen"/>
      <w:sz w:val="10"/>
      <w:szCs w:val="10"/>
      <w:lang w:val="en-US" w:eastAsia="en-US"/>
    </w:rPr>
  </w:style>
  <w:style w:type="character" w:customStyle="1" w:styleId="2Exact0">
    <w:name w:val="Основной текст (2) Exact"/>
    <w:rsid w:val="00F97473"/>
    <w:rPr>
      <w:rFonts w:ascii="Calibri" w:hAnsi="Calibri"/>
      <w:sz w:val="20"/>
      <w:u w:val="none"/>
    </w:rPr>
  </w:style>
  <w:style w:type="character" w:customStyle="1" w:styleId="2Exact1">
    <w:name w:val="Основной текст (2) + Полужирный Exact"/>
    <w:rsid w:val="00F97473"/>
    <w:rPr>
      <w:rFonts w:ascii="Calibri" w:hAnsi="Calibri"/>
      <w:b/>
      <w:color w:val="000000"/>
      <w:spacing w:val="0"/>
      <w:w w:val="100"/>
      <w:position w:val="0"/>
      <w:sz w:val="20"/>
      <w:u w:val="none"/>
      <w:lang w:val="ru-RU" w:eastAsia="ru-RU"/>
    </w:rPr>
  </w:style>
  <w:style w:type="character" w:customStyle="1" w:styleId="2Exact2">
    <w:name w:val="Основной текст (2) + Курсив Exact"/>
    <w:rsid w:val="00517EAE"/>
    <w:rPr>
      <w:rFonts w:ascii="Calibri" w:hAnsi="Calibri"/>
      <w:i/>
      <w:color w:val="000000"/>
      <w:spacing w:val="0"/>
      <w:w w:val="100"/>
      <w:position w:val="0"/>
      <w:sz w:val="20"/>
      <w:u w:val="none"/>
      <w:lang w:val="ru-RU" w:eastAsia="ru-RU"/>
    </w:rPr>
  </w:style>
  <w:style w:type="paragraph" w:styleId="af2">
    <w:name w:val="footnote text"/>
    <w:basedOn w:val="a"/>
    <w:link w:val="af3"/>
    <w:uiPriority w:val="99"/>
    <w:unhideWhenUsed/>
    <w:rsid w:val="006A12F8"/>
    <w:pPr>
      <w:suppressAutoHyphens/>
    </w:pPr>
    <w:rPr>
      <w:sz w:val="20"/>
      <w:szCs w:val="20"/>
      <w:lang w:eastAsia="ar-SA"/>
    </w:rPr>
  </w:style>
  <w:style w:type="character" w:customStyle="1" w:styleId="af3">
    <w:name w:val="Текст сноски Знак"/>
    <w:basedOn w:val="a0"/>
    <w:link w:val="af2"/>
    <w:uiPriority w:val="99"/>
    <w:locked/>
    <w:rsid w:val="006A12F8"/>
    <w:rPr>
      <w:rFonts w:cs="Times New Roman"/>
      <w:lang w:eastAsia="ar-SA" w:bidi="ar-SA"/>
    </w:rPr>
  </w:style>
  <w:style w:type="character" w:styleId="af4">
    <w:name w:val="footnote reference"/>
    <w:basedOn w:val="a0"/>
    <w:uiPriority w:val="99"/>
    <w:unhideWhenUsed/>
    <w:rsid w:val="006A12F8"/>
    <w:rPr>
      <w:rFonts w:cs="Times New Roman"/>
      <w:vertAlign w:val="superscript"/>
    </w:rPr>
  </w:style>
  <w:style w:type="character" w:customStyle="1" w:styleId="pt-a0">
    <w:name w:val="pt-a0"/>
    <w:rsid w:val="006234D6"/>
  </w:style>
  <w:style w:type="character" w:customStyle="1" w:styleId="213pt">
    <w:name w:val="Основной текст (2) + 13 pt"/>
    <w:aliases w:val="Полужирный"/>
    <w:rsid w:val="00D82F28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10"/>
    <w:aliases w:val="5 pt,Полужирный1"/>
    <w:rsid w:val="006E7294"/>
    <w:rPr>
      <w:rFonts w:ascii="Calibri" w:hAnsi="Calibri"/>
      <w:b/>
      <w:color w:val="000000"/>
      <w:spacing w:val="0"/>
      <w:w w:val="100"/>
      <w:position w:val="0"/>
      <w:sz w:val="21"/>
      <w:u w:val="none"/>
      <w:lang w:val="ru-RU" w:eastAsia="ru-RU"/>
    </w:rPr>
  </w:style>
  <w:style w:type="paragraph" w:styleId="af5">
    <w:name w:val="Plain Text"/>
    <w:basedOn w:val="a"/>
    <w:link w:val="af6"/>
    <w:uiPriority w:val="99"/>
    <w:unhideWhenUsed/>
    <w:rsid w:val="00F54C82"/>
    <w:rPr>
      <w:rFonts w:ascii="Calibri" w:hAnsi="Calibri"/>
      <w:sz w:val="22"/>
      <w:szCs w:val="21"/>
      <w:lang w:eastAsia="en-US"/>
    </w:rPr>
  </w:style>
  <w:style w:type="character" w:customStyle="1" w:styleId="af6">
    <w:name w:val="Текст Знак"/>
    <w:basedOn w:val="a0"/>
    <w:link w:val="af5"/>
    <w:uiPriority w:val="99"/>
    <w:locked/>
    <w:rsid w:val="00F54C82"/>
    <w:rPr>
      <w:rFonts w:ascii="Calibri" w:hAnsi="Calibri" w:cs="Times New Roman"/>
      <w:sz w:val="21"/>
      <w:szCs w:val="21"/>
      <w:lang w:eastAsia="en-US"/>
    </w:rPr>
  </w:style>
  <w:style w:type="character" w:customStyle="1" w:styleId="214pt">
    <w:name w:val="Основной текст (2) + 14 pt"/>
    <w:aliases w:val="Полужирный2,Интервал -1 pt"/>
    <w:rsid w:val="00E213E3"/>
    <w:rPr>
      <w:rFonts w:ascii="Times New Roman" w:hAnsi="Times New Roman"/>
      <w:b/>
      <w:color w:val="000000"/>
      <w:spacing w:val="-20"/>
      <w:w w:val="100"/>
      <w:position w:val="0"/>
      <w:sz w:val="28"/>
      <w:u w:val="none"/>
      <w:lang w:val="ru-RU" w:eastAsia="ru-RU"/>
    </w:rPr>
  </w:style>
  <w:style w:type="character" w:customStyle="1" w:styleId="22">
    <w:name w:val="Основной текст (2) + Курсив"/>
    <w:rsid w:val="00E213E3"/>
    <w:rPr>
      <w:rFonts w:ascii="Times New Roman" w:hAnsi="Times New Roman"/>
      <w:i/>
      <w:color w:val="000000"/>
      <w:spacing w:val="-10"/>
      <w:w w:val="100"/>
      <w:position w:val="0"/>
      <w:sz w:val="22"/>
      <w:u w:val="none"/>
      <w:lang w:val="ru-RU" w:eastAsia="ru-RU"/>
    </w:rPr>
  </w:style>
  <w:style w:type="character" w:styleId="af7">
    <w:name w:val="Hyperlink"/>
    <w:basedOn w:val="a0"/>
    <w:uiPriority w:val="99"/>
    <w:rsid w:val="007362A7"/>
    <w:rPr>
      <w:rFonts w:cs="Times New Roman"/>
      <w:color w:val="0066CC"/>
      <w:u w:val="single"/>
    </w:rPr>
  </w:style>
  <w:style w:type="character" w:customStyle="1" w:styleId="2Arial">
    <w:name w:val="Основной текст (2) + Arial"/>
    <w:aliases w:val="10 pt,Курсив"/>
    <w:rsid w:val="00FE542B"/>
    <w:rPr>
      <w:rFonts w:ascii="Arial" w:hAnsi="Arial"/>
      <w:i/>
      <w:color w:val="000000"/>
      <w:spacing w:val="0"/>
      <w:w w:val="100"/>
      <w:position w:val="0"/>
      <w:sz w:val="20"/>
      <w:u w:val="none"/>
      <w:lang w:val="ru-RU" w:eastAsia="ru-RU"/>
    </w:rPr>
  </w:style>
  <w:style w:type="paragraph" w:customStyle="1" w:styleId="ConsPlusTitle">
    <w:name w:val="ConsPlusTitle"/>
    <w:uiPriority w:val="99"/>
    <w:rsid w:val="00EC012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8">
    <w:name w:val="Подпись к таблице"/>
    <w:rsid w:val="00830AE1"/>
    <w:rPr>
      <w:rFonts w:ascii="Calibri" w:hAnsi="Calibri"/>
      <w:color w:val="000000"/>
      <w:spacing w:val="0"/>
      <w:w w:val="100"/>
      <w:position w:val="0"/>
      <w:sz w:val="24"/>
      <w:u w:val="single"/>
      <w:lang w:val="ru-RU" w:eastAsia="ru-RU"/>
    </w:rPr>
  </w:style>
  <w:style w:type="character" w:customStyle="1" w:styleId="23">
    <w:name w:val="Основной текст (2) + Полужирный"/>
    <w:rsid w:val="00830AE1"/>
    <w:rPr>
      <w:rFonts w:ascii="Calibri" w:hAnsi="Calibri"/>
      <w:b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217pt">
    <w:name w:val="Основной текст (2) + 17 pt"/>
    <w:rsid w:val="00830AE1"/>
    <w:rPr>
      <w:rFonts w:ascii="Calibri" w:hAnsi="Calibri"/>
      <w:b/>
      <w:color w:val="000000"/>
      <w:spacing w:val="0"/>
      <w:w w:val="100"/>
      <w:position w:val="0"/>
      <w:sz w:val="34"/>
      <w:u w:val="none"/>
      <w:lang w:val="ru-RU" w:eastAsia="ru-RU"/>
    </w:rPr>
  </w:style>
  <w:style w:type="character" w:customStyle="1" w:styleId="a7">
    <w:name w:val="Абзац списка Знак"/>
    <w:link w:val="a6"/>
    <w:uiPriority w:val="34"/>
    <w:locked/>
    <w:rsid w:val="00265357"/>
    <w:rPr>
      <w:rFonts w:ascii="Arial" w:hAnsi="Arial" w:cs="Arial"/>
      <w:sz w:val="24"/>
      <w:szCs w:val="24"/>
    </w:rPr>
  </w:style>
  <w:style w:type="character" w:customStyle="1" w:styleId="2ArialUnicodeMS10pt">
    <w:name w:val="Основной текст (2) + Arial Unicode MS;10 pt;Полужирный"/>
    <w:basedOn w:val="20"/>
    <w:rsid w:val="000612E2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UnicodeMS10pt0">
    <w:name w:val="Основной текст (2) + Arial Unicode MS;10 pt"/>
    <w:basedOn w:val="20"/>
    <w:rsid w:val="000612E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style-article">
    <w:name w:val="style-article"/>
    <w:basedOn w:val="a"/>
    <w:rsid w:val="00773907"/>
    <w:pPr>
      <w:spacing w:before="100" w:beforeAutospacing="1" w:after="100" w:afterAutospacing="1"/>
    </w:pPr>
  </w:style>
  <w:style w:type="character" w:customStyle="1" w:styleId="af9">
    <w:name w:val="Основной текст_"/>
    <w:basedOn w:val="a0"/>
    <w:link w:val="13"/>
    <w:locked/>
    <w:rsid w:val="00FA2BF5"/>
    <w:rPr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9"/>
    <w:rsid w:val="00FA2BF5"/>
    <w:pPr>
      <w:shd w:val="clear" w:color="auto" w:fill="FFFFFF"/>
      <w:spacing w:line="0" w:lineRule="atLeast"/>
      <w:ind w:hanging="340"/>
      <w:jc w:val="both"/>
    </w:pPr>
    <w:rPr>
      <w:sz w:val="23"/>
      <w:szCs w:val="23"/>
    </w:rPr>
  </w:style>
  <w:style w:type="paragraph" w:customStyle="1" w:styleId="pt-a-000009">
    <w:name w:val="pt-a-000009"/>
    <w:basedOn w:val="a"/>
    <w:rsid w:val="00253D62"/>
    <w:pPr>
      <w:spacing w:before="100" w:beforeAutospacing="1" w:after="100" w:afterAutospacing="1"/>
    </w:pPr>
  </w:style>
  <w:style w:type="paragraph" w:styleId="3">
    <w:name w:val="toc 3"/>
    <w:basedOn w:val="a"/>
    <w:next w:val="a"/>
    <w:autoRedefine/>
    <w:uiPriority w:val="39"/>
    <w:rsid w:val="00642EE3"/>
    <w:pPr>
      <w:tabs>
        <w:tab w:val="left" w:pos="1276"/>
        <w:tab w:val="left" w:pos="9214"/>
      </w:tabs>
    </w:pPr>
    <w:rPr>
      <w:b/>
      <w:iCs/>
      <w:noProof/>
      <w:sz w:val="28"/>
      <w:szCs w:val="28"/>
    </w:rPr>
  </w:style>
  <w:style w:type="paragraph" w:customStyle="1" w:styleId="ConsDocList">
    <w:name w:val="ConsDocList"/>
    <w:rsid w:val="007219F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1">
    <w:name w:val="нумерация1"/>
    <w:basedOn w:val="a"/>
    <w:qFormat/>
    <w:rsid w:val="007219FF"/>
    <w:pPr>
      <w:numPr>
        <w:ilvl w:val="1"/>
        <w:numId w:val="1"/>
      </w:numPr>
      <w:tabs>
        <w:tab w:val="left" w:pos="1418"/>
      </w:tabs>
      <w:spacing w:line="360" w:lineRule="auto"/>
      <w:jc w:val="both"/>
    </w:pPr>
    <w:rPr>
      <w:sz w:val="28"/>
      <w:szCs w:val="28"/>
      <w:lang w:eastAsia="en-US"/>
    </w:rPr>
  </w:style>
  <w:style w:type="paragraph" w:styleId="30">
    <w:name w:val="Body Text Indent 3"/>
    <w:basedOn w:val="a"/>
    <w:link w:val="31"/>
    <w:uiPriority w:val="99"/>
    <w:semiHidden/>
    <w:unhideWhenUsed/>
    <w:rsid w:val="005E6A9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5E6A97"/>
    <w:rPr>
      <w:sz w:val="16"/>
      <w:szCs w:val="16"/>
    </w:rPr>
  </w:style>
  <w:style w:type="paragraph" w:styleId="afa">
    <w:name w:val="Body Text"/>
    <w:basedOn w:val="a"/>
    <w:link w:val="afb"/>
    <w:semiHidden/>
    <w:unhideWhenUsed/>
    <w:rsid w:val="001C7CB0"/>
    <w:pPr>
      <w:spacing w:after="120"/>
    </w:pPr>
  </w:style>
  <w:style w:type="character" w:customStyle="1" w:styleId="afb">
    <w:name w:val="Основной текст Знак"/>
    <w:basedOn w:val="a0"/>
    <w:link w:val="afa"/>
    <w:semiHidden/>
    <w:rsid w:val="001C7CB0"/>
    <w:rPr>
      <w:sz w:val="24"/>
      <w:szCs w:val="24"/>
    </w:rPr>
  </w:style>
  <w:style w:type="character" w:customStyle="1" w:styleId="FontStyle38">
    <w:name w:val="Font Style38"/>
    <w:uiPriority w:val="99"/>
    <w:rsid w:val="00C55732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7FC47-3C4F-4E07-8639-0AC123E2C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12</Pages>
  <Words>4603</Words>
  <Characters>26243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заключению об оценке регулирующего воздействия на проект федерального закона «О внесении изменений в некоторые законодательные акты Российской Федерации»</vt:lpstr>
    </vt:vector>
  </TitlesOfParts>
  <Company/>
  <LinksUpToDate>false</LinksUpToDate>
  <CharactersWithSpaces>30785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заключению об оценке регулирующего воздействия на проект федерального закона «О внесении изменений в некоторые законодательные акты Российской Федерации»</dc:title>
  <dc:subject/>
  <dc:creator>BabichME</dc:creator>
  <cp:keywords/>
  <dc:description/>
  <cp:lastModifiedBy>Кумова Мария Михайловна</cp:lastModifiedBy>
  <cp:revision>58</cp:revision>
  <cp:lastPrinted>2020-02-06T12:22:00Z</cp:lastPrinted>
  <dcterms:created xsi:type="dcterms:W3CDTF">2019-11-13T10:04:00Z</dcterms:created>
  <dcterms:modified xsi:type="dcterms:W3CDTF">2020-03-04T10:38:00Z</dcterms:modified>
</cp:coreProperties>
</file>